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45" w:rsidRPr="00B50272" w:rsidRDefault="00DF1745" w:rsidP="00DF1745">
      <w:pPr>
        <w:spacing w:before="120" w:after="120"/>
        <w:jc w:val="center"/>
        <w:rPr>
          <w:rFonts w:ascii="Arial" w:hAnsi="Arial" w:cs="Arial"/>
        </w:rPr>
      </w:pPr>
      <w:r w:rsidRPr="00B50272">
        <w:rPr>
          <w:rFonts w:ascii="Arial" w:eastAsia="Arial" w:hAnsi="Arial" w:cs="Arial"/>
          <w:b/>
          <w:sz w:val="44"/>
          <w:szCs w:val="44"/>
        </w:rPr>
        <w:t>FAQ</w:t>
      </w:r>
    </w:p>
    <w:p w:rsidR="00DF1745" w:rsidRPr="00B50272" w:rsidRDefault="00E71C60" w:rsidP="00DF1745">
      <w:pPr>
        <w:spacing w:before="120" w:after="120"/>
        <w:jc w:val="center"/>
        <w:rPr>
          <w:rFonts w:ascii="Arial" w:hAnsi="Arial" w:cs="Arial"/>
        </w:rPr>
      </w:pPr>
      <w:r>
        <w:rPr>
          <w:rFonts w:ascii="Arial" w:eastAsia="Arial" w:hAnsi="Arial" w:cs="Arial"/>
          <w:b/>
          <w:sz w:val="32"/>
          <w:szCs w:val="32"/>
        </w:rPr>
        <w:t xml:space="preserve">Questions fréquemment posées &amp; </w:t>
      </w:r>
      <w:r w:rsidR="007760D1">
        <w:rPr>
          <w:rFonts w:ascii="Arial" w:eastAsia="Arial" w:hAnsi="Arial" w:cs="Arial"/>
          <w:b/>
          <w:sz w:val="32"/>
          <w:szCs w:val="32"/>
        </w:rPr>
        <w:t>r</w:t>
      </w:r>
      <w:r w:rsidR="00DF1745" w:rsidRPr="00B50272">
        <w:rPr>
          <w:rFonts w:ascii="Arial" w:eastAsia="Arial" w:hAnsi="Arial" w:cs="Arial"/>
          <w:b/>
          <w:sz w:val="32"/>
          <w:szCs w:val="32"/>
        </w:rPr>
        <w:t>éponses</w:t>
      </w:r>
    </w:p>
    <w:p w:rsidR="00DF1745" w:rsidRPr="00B50272" w:rsidRDefault="00DF1745" w:rsidP="00DF1745">
      <w:pPr>
        <w:spacing w:before="120" w:after="120"/>
        <w:jc w:val="center"/>
        <w:rPr>
          <w:rFonts w:ascii="Arial" w:hAnsi="Arial" w:cs="Arial"/>
        </w:rPr>
      </w:pPr>
      <w:r>
        <w:rPr>
          <w:rFonts w:ascii="Arial" w:hAnsi="Arial" w:cs="Arial"/>
        </w:rPr>
        <w:t xml:space="preserve">Version </w:t>
      </w:r>
      <w:r w:rsidR="00C56D40">
        <w:rPr>
          <w:rFonts w:ascii="Arial" w:hAnsi="Arial" w:cs="Arial"/>
        </w:rPr>
        <w:t>octobre</w:t>
      </w:r>
      <w:r>
        <w:rPr>
          <w:rFonts w:ascii="Arial" w:hAnsi="Arial" w:cs="Arial"/>
        </w:rPr>
        <w:t xml:space="preserve"> 201</w:t>
      </w:r>
      <w:r w:rsidR="00C56D40">
        <w:rPr>
          <w:rFonts w:ascii="Arial" w:hAnsi="Arial" w:cs="Arial"/>
        </w:rPr>
        <w:t>8</w:t>
      </w:r>
    </w:p>
    <w:p w:rsidR="00DF1745" w:rsidRPr="00B50272" w:rsidRDefault="00DF1745" w:rsidP="00DF1745">
      <w:pPr>
        <w:spacing w:before="120" w:after="120"/>
        <w:jc w:val="both"/>
        <w:rPr>
          <w:rFonts w:ascii="Arial" w:hAnsi="Arial" w:cs="Arial"/>
        </w:rPr>
      </w:pPr>
    </w:p>
    <w:p w:rsidR="00DF1745" w:rsidRPr="00B50272" w:rsidRDefault="00DF1745" w:rsidP="00DF1745">
      <w:pPr>
        <w:spacing w:before="120" w:after="120"/>
        <w:jc w:val="both"/>
        <w:rPr>
          <w:rFonts w:ascii="Arial" w:hAnsi="Arial" w:cs="Arial"/>
        </w:rPr>
      </w:pPr>
      <w:r w:rsidRPr="00B50272">
        <w:rPr>
          <w:rFonts w:ascii="Arial" w:eastAsia="Arial" w:hAnsi="Arial" w:cs="Arial"/>
          <w:b/>
          <w:sz w:val="20"/>
          <w:szCs w:val="20"/>
        </w:rPr>
        <w:t xml:space="preserve">Extrait de l’appel à projet </w:t>
      </w:r>
      <w:r w:rsidRPr="006603D4">
        <w:rPr>
          <w:rFonts w:ascii="Arial" w:eastAsia="Arial" w:hAnsi="Arial" w:cs="Arial"/>
          <w:b/>
          <w:sz w:val="20"/>
          <w:szCs w:val="20"/>
        </w:rPr>
        <w:t>partenariat européen d’innovation</w:t>
      </w:r>
      <w:r w:rsidR="00D84B13">
        <w:rPr>
          <w:rFonts w:ascii="Arial" w:eastAsia="Arial" w:hAnsi="Arial" w:cs="Arial"/>
          <w:b/>
          <w:sz w:val="20"/>
          <w:szCs w:val="20"/>
        </w:rPr>
        <w:t xml:space="preserve"> (PEI)</w:t>
      </w:r>
      <w:r w:rsidRPr="006603D4">
        <w:rPr>
          <w:rFonts w:ascii="Arial" w:eastAsia="Arial" w:hAnsi="Arial" w:cs="Arial"/>
          <w:b/>
          <w:sz w:val="20"/>
          <w:szCs w:val="20"/>
        </w:rPr>
        <w:t xml:space="preserve"> « agriculture et foresterie productives et durables »</w:t>
      </w:r>
      <w:r>
        <w:rPr>
          <w:rFonts w:ascii="Arial" w:eastAsia="Arial" w:hAnsi="Arial" w:cs="Arial"/>
          <w:b/>
          <w:sz w:val="20"/>
          <w:szCs w:val="20"/>
        </w:rPr>
        <w:t xml:space="preserve"> </w:t>
      </w:r>
      <w:r w:rsidRPr="002640DB">
        <w:rPr>
          <w:rFonts w:ascii="Arial" w:eastAsia="Arial" w:hAnsi="Arial" w:cs="Arial"/>
          <w:i/>
          <w:sz w:val="20"/>
          <w:szCs w:val="20"/>
        </w:rPr>
        <w:t xml:space="preserve">(mesure 16.1 </w:t>
      </w:r>
      <w:r w:rsidR="00391F75" w:rsidRPr="002640DB">
        <w:rPr>
          <w:rFonts w:ascii="Arial" w:eastAsia="Arial" w:hAnsi="Arial" w:cs="Arial"/>
          <w:i/>
          <w:sz w:val="20"/>
          <w:szCs w:val="20"/>
        </w:rPr>
        <w:t>–</w:t>
      </w:r>
      <w:r w:rsidRPr="002640DB">
        <w:rPr>
          <w:rFonts w:ascii="Arial" w:eastAsia="Arial" w:hAnsi="Arial" w:cs="Arial"/>
          <w:i/>
          <w:sz w:val="20"/>
          <w:szCs w:val="20"/>
        </w:rPr>
        <w:t xml:space="preserve"> coopération</w:t>
      </w:r>
      <w:r w:rsidR="00391F75" w:rsidRPr="002640DB">
        <w:rPr>
          <w:rFonts w:ascii="Arial" w:eastAsia="Arial" w:hAnsi="Arial" w:cs="Arial"/>
          <w:i/>
          <w:sz w:val="20"/>
          <w:szCs w:val="20"/>
        </w:rPr>
        <w:t xml:space="preserve"> du PDR de Bourgogne</w:t>
      </w:r>
      <w:r w:rsidRPr="002640DB">
        <w:rPr>
          <w:rFonts w:ascii="Arial" w:eastAsia="Arial" w:hAnsi="Arial" w:cs="Arial"/>
          <w:i/>
          <w:sz w:val="20"/>
          <w:szCs w:val="20"/>
        </w:rPr>
        <w:t>)</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 xml:space="preserve">« La mesure coopération a pour ambition, grâce à l’intervention publique, d’aider à surmonter les désavantages qui découlent de l’éclatement des acteurs en aidant les opérateurs à travailler ensemble. Au travers de l’approche de coopération, deux effets majeurs sont recherchés : </w:t>
      </w:r>
    </w:p>
    <w:p w:rsidR="00DF1745" w:rsidRPr="00B50272" w:rsidRDefault="00DF1745" w:rsidP="00DF1745">
      <w:pPr>
        <w:numPr>
          <w:ilvl w:val="0"/>
          <w:numId w:val="9"/>
        </w:numPr>
        <w:spacing w:before="120" w:after="120"/>
        <w:ind w:left="284" w:hanging="284"/>
        <w:jc w:val="both"/>
        <w:rPr>
          <w:rFonts w:ascii="Arial" w:hAnsi="Arial" w:cs="Arial"/>
          <w:sz w:val="20"/>
          <w:szCs w:val="20"/>
        </w:rPr>
      </w:pPr>
      <w:r w:rsidRPr="00B50272">
        <w:rPr>
          <w:rFonts w:ascii="Arial" w:eastAsia="Arial" w:hAnsi="Arial" w:cs="Arial"/>
          <w:sz w:val="20"/>
          <w:szCs w:val="20"/>
        </w:rPr>
        <w:t>une démarche d’innovation « ascendante » qui prend en compte les besoins et les savoirs des acteurs économiques, en premier lieu les agriculteurs et les forestiers, et qui valorise et diffuse les connaissances produites sur le terrain</w:t>
      </w:r>
    </w:p>
    <w:p w:rsidR="00DF1745" w:rsidRPr="00B50272" w:rsidRDefault="00DF1745" w:rsidP="00DF1745">
      <w:pPr>
        <w:numPr>
          <w:ilvl w:val="0"/>
          <w:numId w:val="9"/>
        </w:numPr>
        <w:spacing w:before="120" w:after="120"/>
        <w:ind w:left="284" w:hanging="284"/>
        <w:jc w:val="both"/>
        <w:rPr>
          <w:rFonts w:ascii="Arial" w:hAnsi="Arial" w:cs="Arial"/>
          <w:sz w:val="20"/>
          <w:szCs w:val="20"/>
        </w:rPr>
      </w:pPr>
      <w:r w:rsidRPr="00B50272">
        <w:rPr>
          <w:rFonts w:ascii="Arial" w:eastAsia="Arial" w:hAnsi="Arial" w:cs="Arial"/>
          <w:sz w:val="20"/>
          <w:szCs w:val="20"/>
        </w:rPr>
        <w:t>des projets efficaces qui s’appuient sur la diversité et la complémentarité des compétences et de l’expertise présentes en Bourgogne</w:t>
      </w:r>
      <w:r>
        <w:rPr>
          <w:rFonts w:ascii="Arial" w:eastAsia="Arial" w:hAnsi="Arial" w:cs="Arial"/>
          <w:sz w:val="20"/>
          <w:szCs w:val="20"/>
        </w:rPr>
        <w:t xml:space="preserve"> Franche-Comté</w:t>
      </w:r>
      <w:r w:rsidRPr="00B50272">
        <w:rPr>
          <w:rFonts w:ascii="Arial" w:eastAsia="Arial" w:hAnsi="Arial" w:cs="Arial"/>
          <w:sz w:val="20"/>
          <w:szCs w:val="20"/>
        </w:rPr>
        <w:t>, mais également à l’extérieur de la région. »</w:t>
      </w:r>
    </w:p>
    <w:p w:rsidR="00843796" w:rsidRDefault="00843796" w:rsidP="00DF1745">
      <w:pPr>
        <w:spacing w:before="360" w:after="240"/>
        <w:jc w:val="both"/>
        <w:rPr>
          <w:rFonts w:ascii="Arial" w:hAnsi="Arial" w:cs="Arial"/>
          <w:b/>
          <w:color w:val="C00000"/>
          <w:sz w:val="28"/>
        </w:rPr>
      </w:pPr>
      <w:r>
        <w:rPr>
          <w:rFonts w:ascii="Arial" w:hAnsi="Arial" w:cs="Arial"/>
          <w:b/>
          <w:color w:val="C00000"/>
          <w:sz w:val="28"/>
        </w:rPr>
        <w:t>Sur l’appel à projet</w:t>
      </w:r>
      <w:r w:rsidR="00D84B13">
        <w:rPr>
          <w:rFonts w:ascii="Arial" w:hAnsi="Arial" w:cs="Arial"/>
          <w:b/>
          <w:color w:val="C00000"/>
          <w:sz w:val="28"/>
        </w:rPr>
        <w:t>s</w:t>
      </w:r>
    </w:p>
    <w:p w:rsidR="00843796" w:rsidRPr="000B4344" w:rsidRDefault="00843796" w:rsidP="000B4344">
      <w:pPr>
        <w:pStyle w:val="Paragraphedeliste"/>
        <w:numPr>
          <w:ilvl w:val="0"/>
          <w:numId w:val="19"/>
        </w:numPr>
        <w:spacing w:before="360" w:after="240"/>
        <w:jc w:val="both"/>
        <w:rPr>
          <w:rFonts w:ascii="Arial" w:eastAsia="Arial" w:hAnsi="Arial" w:cs="Arial"/>
          <w:b/>
          <w:color w:val="0000FF"/>
          <w:sz w:val="20"/>
          <w:szCs w:val="20"/>
        </w:rPr>
      </w:pPr>
      <w:r w:rsidRPr="000B4344">
        <w:rPr>
          <w:rFonts w:ascii="Arial" w:eastAsia="Arial" w:hAnsi="Arial" w:cs="Arial"/>
          <w:b/>
          <w:color w:val="0000FF"/>
          <w:sz w:val="20"/>
          <w:szCs w:val="20"/>
        </w:rPr>
        <w:t xml:space="preserve">Quel est le lien entre les phases 1 et </w:t>
      </w:r>
      <w:r w:rsidR="00247692" w:rsidRPr="000B4344">
        <w:rPr>
          <w:rFonts w:ascii="Arial" w:eastAsia="Arial" w:hAnsi="Arial" w:cs="Arial"/>
          <w:b/>
          <w:color w:val="0000FF"/>
          <w:sz w:val="20"/>
          <w:szCs w:val="20"/>
        </w:rPr>
        <w:t xml:space="preserve">2 </w:t>
      </w:r>
      <w:r w:rsidRPr="000B4344">
        <w:rPr>
          <w:rFonts w:ascii="Arial" w:eastAsia="Arial" w:hAnsi="Arial" w:cs="Arial"/>
          <w:b/>
          <w:color w:val="0000FF"/>
          <w:sz w:val="20"/>
          <w:szCs w:val="20"/>
        </w:rPr>
        <w:t xml:space="preserve">de l’appel à </w:t>
      </w:r>
      <w:r w:rsidR="00247692" w:rsidRPr="000B4344">
        <w:rPr>
          <w:rFonts w:ascii="Arial" w:eastAsia="Arial" w:hAnsi="Arial" w:cs="Arial"/>
          <w:b/>
          <w:color w:val="0000FF"/>
          <w:sz w:val="20"/>
          <w:szCs w:val="20"/>
        </w:rPr>
        <w:t>projet</w:t>
      </w:r>
      <w:r w:rsidR="00D84B13">
        <w:rPr>
          <w:rFonts w:ascii="Arial" w:eastAsia="Arial" w:hAnsi="Arial" w:cs="Arial"/>
          <w:b/>
          <w:color w:val="0000FF"/>
          <w:sz w:val="20"/>
          <w:szCs w:val="20"/>
        </w:rPr>
        <w:t>s</w:t>
      </w:r>
      <w:r w:rsidR="00247692" w:rsidRPr="000B4344">
        <w:rPr>
          <w:rFonts w:ascii="Arial" w:eastAsia="Arial" w:hAnsi="Arial" w:cs="Arial"/>
          <w:b/>
          <w:color w:val="0000FF"/>
          <w:sz w:val="20"/>
          <w:szCs w:val="20"/>
        </w:rPr>
        <w:t> ?</w:t>
      </w:r>
    </w:p>
    <w:p w:rsidR="000B4344" w:rsidRDefault="000B4344" w:rsidP="000B4344">
      <w:pPr>
        <w:spacing w:before="360" w:after="240"/>
        <w:jc w:val="both"/>
        <w:rPr>
          <w:rFonts w:ascii="Arial" w:eastAsia="Arial" w:hAnsi="Arial" w:cs="Arial"/>
          <w:sz w:val="20"/>
          <w:szCs w:val="20"/>
        </w:rPr>
      </w:pPr>
      <w:r>
        <w:rPr>
          <w:rFonts w:ascii="Arial" w:eastAsia="Arial" w:hAnsi="Arial" w:cs="Arial"/>
          <w:sz w:val="20"/>
          <w:szCs w:val="20"/>
        </w:rPr>
        <w:t xml:space="preserve">Les phases 1 </w:t>
      </w:r>
      <w:r w:rsidR="00D84B13">
        <w:rPr>
          <w:rFonts w:ascii="Arial" w:eastAsia="Arial" w:hAnsi="Arial" w:cs="Arial"/>
          <w:sz w:val="20"/>
          <w:szCs w:val="20"/>
        </w:rPr>
        <w:t>« </w:t>
      </w:r>
      <w:r>
        <w:rPr>
          <w:rFonts w:ascii="Arial" w:eastAsia="Arial" w:hAnsi="Arial" w:cs="Arial"/>
          <w:sz w:val="20"/>
          <w:szCs w:val="20"/>
        </w:rPr>
        <w:t>émergence</w:t>
      </w:r>
      <w:r w:rsidR="00D84B13">
        <w:rPr>
          <w:rFonts w:ascii="Arial" w:eastAsia="Arial" w:hAnsi="Arial" w:cs="Arial"/>
          <w:sz w:val="20"/>
          <w:szCs w:val="20"/>
        </w:rPr>
        <w:t> »</w:t>
      </w:r>
      <w:r>
        <w:rPr>
          <w:rFonts w:ascii="Arial" w:eastAsia="Arial" w:hAnsi="Arial" w:cs="Arial"/>
          <w:sz w:val="20"/>
          <w:szCs w:val="20"/>
        </w:rPr>
        <w:t xml:space="preserve"> et 2 </w:t>
      </w:r>
      <w:r w:rsidR="00D84B13">
        <w:rPr>
          <w:rFonts w:ascii="Arial" w:eastAsia="Arial" w:hAnsi="Arial" w:cs="Arial"/>
          <w:sz w:val="20"/>
          <w:szCs w:val="20"/>
        </w:rPr>
        <w:t>« </w:t>
      </w:r>
      <w:r>
        <w:rPr>
          <w:rFonts w:ascii="Arial" w:eastAsia="Arial" w:hAnsi="Arial" w:cs="Arial"/>
          <w:sz w:val="20"/>
          <w:szCs w:val="20"/>
        </w:rPr>
        <w:t>fonctionnement</w:t>
      </w:r>
      <w:r w:rsidR="00D84B13">
        <w:rPr>
          <w:rFonts w:ascii="Arial" w:eastAsia="Arial" w:hAnsi="Arial" w:cs="Arial"/>
          <w:sz w:val="20"/>
          <w:szCs w:val="20"/>
        </w:rPr>
        <w:t> »</w:t>
      </w:r>
      <w:r>
        <w:rPr>
          <w:rFonts w:ascii="Arial" w:eastAsia="Arial" w:hAnsi="Arial" w:cs="Arial"/>
          <w:sz w:val="20"/>
          <w:szCs w:val="20"/>
        </w:rPr>
        <w:t xml:space="preserve"> sont totalement indépendantes. L’objectif est de soutenir des projets à différents stade</w:t>
      </w:r>
      <w:r w:rsidR="000C5EBF">
        <w:rPr>
          <w:rFonts w:ascii="Arial" w:eastAsia="Arial" w:hAnsi="Arial" w:cs="Arial"/>
          <w:sz w:val="20"/>
          <w:szCs w:val="20"/>
        </w:rPr>
        <w:t>s</w:t>
      </w:r>
      <w:r>
        <w:rPr>
          <w:rFonts w:ascii="Arial" w:eastAsia="Arial" w:hAnsi="Arial" w:cs="Arial"/>
          <w:sz w:val="20"/>
          <w:szCs w:val="20"/>
        </w:rPr>
        <w:t xml:space="preserve"> de structuration. </w:t>
      </w:r>
    </w:p>
    <w:p w:rsidR="000B4344" w:rsidRPr="000B4344" w:rsidRDefault="000B4344" w:rsidP="000B4344">
      <w:pPr>
        <w:spacing w:before="360" w:after="240"/>
        <w:jc w:val="both"/>
        <w:rPr>
          <w:rFonts w:ascii="Arial" w:eastAsia="Arial" w:hAnsi="Arial" w:cs="Arial"/>
          <w:sz w:val="20"/>
          <w:szCs w:val="20"/>
        </w:rPr>
      </w:pPr>
      <w:r w:rsidRPr="000B4344">
        <w:rPr>
          <w:rFonts w:ascii="Arial" w:eastAsia="Arial" w:hAnsi="Arial" w:cs="Arial"/>
          <w:sz w:val="20"/>
          <w:szCs w:val="20"/>
        </w:rPr>
        <w:t>Il n’est pas nécessaire de répondre à la phase 1 pour répondre à la phase 2. La sélection d’un dossier à la phase 1 ne préjuge pas de sa sélection à la phase 2</w:t>
      </w:r>
      <w:r>
        <w:rPr>
          <w:rFonts w:ascii="Arial" w:eastAsia="Arial" w:hAnsi="Arial" w:cs="Arial"/>
          <w:sz w:val="20"/>
          <w:szCs w:val="20"/>
        </w:rPr>
        <w:t xml:space="preserve">. Cependant, si votre projet n’est pas encore totalement mûr, il vaut mieux déposer à la phase 1 pour prendre le temps de travailler et </w:t>
      </w:r>
      <w:r w:rsidR="00D84B13">
        <w:rPr>
          <w:rFonts w:ascii="Arial" w:eastAsia="Arial" w:hAnsi="Arial" w:cs="Arial"/>
          <w:sz w:val="20"/>
          <w:szCs w:val="20"/>
        </w:rPr>
        <w:t xml:space="preserve"> de </w:t>
      </w:r>
      <w:r>
        <w:rPr>
          <w:rFonts w:ascii="Arial" w:eastAsia="Arial" w:hAnsi="Arial" w:cs="Arial"/>
          <w:sz w:val="20"/>
          <w:szCs w:val="20"/>
        </w:rPr>
        <w:t>préciser votre projet et envisager un dépôt en phase 2 à l’appel à projet</w:t>
      </w:r>
      <w:r w:rsidR="00D84B13">
        <w:rPr>
          <w:rFonts w:ascii="Arial" w:eastAsia="Arial" w:hAnsi="Arial" w:cs="Arial"/>
          <w:sz w:val="20"/>
          <w:szCs w:val="20"/>
        </w:rPr>
        <w:t>s</w:t>
      </w:r>
      <w:r>
        <w:rPr>
          <w:rFonts w:ascii="Arial" w:eastAsia="Arial" w:hAnsi="Arial" w:cs="Arial"/>
          <w:sz w:val="20"/>
          <w:szCs w:val="20"/>
        </w:rPr>
        <w:t xml:space="preserve"> suivant. </w:t>
      </w:r>
    </w:p>
    <w:p w:rsidR="00843796" w:rsidRDefault="00843796" w:rsidP="000B4344">
      <w:pPr>
        <w:pStyle w:val="Paragraphedeliste"/>
        <w:numPr>
          <w:ilvl w:val="0"/>
          <w:numId w:val="19"/>
        </w:numPr>
        <w:spacing w:before="360" w:after="240"/>
        <w:jc w:val="both"/>
        <w:rPr>
          <w:rFonts w:ascii="Arial" w:eastAsia="Arial" w:hAnsi="Arial" w:cs="Arial"/>
          <w:b/>
          <w:color w:val="0000FF"/>
          <w:sz w:val="20"/>
          <w:szCs w:val="20"/>
        </w:rPr>
      </w:pPr>
      <w:r w:rsidRPr="000B4344">
        <w:rPr>
          <w:rFonts w:ascii="Arial" w:eastAsia="Arial" w:hAnsi="Arial" w:cs="Arial"/>
          <w:b/>
          <w:color w:val="0000FF"/>
          <w:sz w:val="20"/>
          <w:szCs w:val="20"/>
        </w:rPr>
        <w:t>Si mon projet concerne la mise au point d’un prototype et est soumis au secret industriel</w:t>
      </w:r>
      <w:r w:rsidR="000C5EBF">
        <w:rPr>
          <w:rFonts w:ascii="Arial" w:eastAsia="Arial" w:hAnsi="Arial" w:cs="Arial"/>
          <w:b/>
          <w:color w:val="0000FF"/>
          <w:sz w:val="20"/>
          <w:szCs w:val="20"/>
        </w:rPr>
        <w:t>,</w:t>
      </w:r>
      <w:r w:rsidRPr="000B4344">
        <w:rPr>
          <w:rFonts w:ascii="Arial" w:eastAsia="Arial" w:hAnsi="Arial" w:cs="Arial"/>
          <w:b/>
          <w:color w:val="0000FF"/>
          <w:sz w:val="20"/>
          <w:szCs w:val="20"/>
        </w:rPr>
        <w:t xml:space="preserve"> comment faire pour respecter l’obligation de diffuser les résultats</w:t>
      </w:r>
      <w:r w:rsidR="00247692" w:rsidRPr="000B4344">
        <w:rPr>
          <w:rFonts w:ascii="Arial" w:eastAsia="Arial" w:hAnsi="Arial" w:cs="Arial"/>
          <w:b/>
          <w:color w:val="0000FF"/>
          <w:sz w:val="20"/>
          <w:szCs w:val="20"/>
        </w:rPr>
        <w:t> ?</w:t>
      </w:r>
    </w:p>
    <w:p w:rsidR="000B4344" w:rsidRPr="000B4344" w:rsidRDefault="000B4344" w:rsidP="000B4344">
      <w:pPr>
        <w:spacing w:before="360" w:after="240"/>
        <w:jc w:val="both"/>
        <w:rPr>
          <w:rFonts w:ascii="Arial" w:eastAsia="Arial" w:hAnsi="Arial" w:cs="Arial"/>
          <w:sz w:val="20"/>
          <w:szCs w:val="20"/>
        </w:rPr>
      </w:pPr>
      <w:r w:rsidRPr="000B4344">
        <w:rPr>
          <w:rFonts w:ascii="Arial" w:eastAsia="Arial" w:hAnsi="Arial" w:cs="Arial"/>
          <w:sz w:val="20"/>
          <w:szCs w:val="20"/>
        </w:rPr>
        <w:t>Il y a une obligation de dif</w:t>
      </w:r>
      <w:r>
        <w:rPr>
          <w:rFonts w:ascii="Arial" w:eastAsia="Arial" w:hAnsi="Arial" w:cs="Arial"/>
          <w:sz w:val="20"/>
          <w:szCs w:val="20"/>
        </w:rPr>
        <w:t>f</w:t>
      </w:r>
      <w:r w:rsidRPr="000B4344">
        <w:rPr>
          <w:rFonts w:ascii="Arial" w:eastAsia="Arial" w:hAnsi="Arial" w:cs="Arial"/>
          <w:sz w:val="20"/>
          <w:szCs w:val="20"/>
        </w:rPr>
        <w:t xml:space="preserve">usion </w:t>
      </w:r>
      <w:r>
        <w:rPr>
          <w:rFonts w:ascii="Arial" w:eastAsia="Arial" w:hAnsi="Arial" w:cs="Arial"/>
          <w:sz w:val="20"/>
          <w:szCs w:val="20"/>
        </w:rPr>
        <w:t>des résultats du travail engagé dans le cadre du groupe opérationnel</w:t>
      </w:r>
      <w:r w:rsidR="00D84B13">
        <w:rPr>
          <w:rFonts w:ascii="Arial" w:eastAsia="Arial" w:hAnsi="Arial" w:cs="Arial"/>
          <w:sz w:val="20"/>
          <w:szCs w:val="20"/>
        </w:rPr>
        <w:t xml:space="preserve"> (GO). V</w:t>
      </w:r>
      <w:r>
        <w:rPr>
          <w:rFonts w:ascii="Arial" w:eastAsia="Arial" w:hAnsi="Arial" w:cs="Arial"/>
          <w:sz w:val="20"/>
          <w:szCs w:val="20"/>
        </w:rPr>
        <w:t xml:space="preserve">ous pouvez très bien communiquer sur les méthodes de travail et les étapes de réalisation du projet sans divulguer les éléments techniques de mise au point de votre prototype. </w:t>
      </w:r>
    </w:p>
    <w:p w:rsidR="00377E77" w:rsidRDefault="00D84B13" w:rsidP="000B4344">
      <w:pPr>
        <w:pStyle w:val="Paragraphedeliste"/>
        <w:numPr>
          <w:ilvl w:val="0"/>
          <w:numId w:val="19"/>
        </w:numPr>
        <w:spacing w:before="360" w:after="240"/>
        <w:jc w:val="both"/>
        <w:rPr>
          <w:rFonts w:ascii="Arial" w:eastAsia="Arial" w:hAnsi="Arial" w:cs="Arial"/>
          <w:b/>
          <w:color w:val="0000FF"/>
          <w:sz w:val="20"/>
          <w:szCs w:val="20"/>
        </w:rPr>
      </w:pPr>
      <w:r>
        <w:rPr>
          <w:rFonts w:ascii="Arial" w:eastAsia="Arial" w:hAnsi="Arial" w:cs="Arial"/>
          <w:b/>
          <w:color w:val="0000FF"/>
          <w:sz w:val="20"/>
          <w:szCs w:val="20"/>
        </w:rPr>
        <w:t>Comment être informé des travaux</w:t>
      </w:r>
      <w:r w:rsidR="00377E77" w:rsidRPr="000B4344">
        <w:rPr>
          <w:rFonts w:ascii="Arial" w:eastAsia="Arial" w:hAnsi="Arial" w:cs="Arial"/>
          <w:b/>
          <w:color w:val="0000FF"/>
          <w:sz w:val="20"/>
          <w:szCs w:val="20"/>
        </w:rPr>
        <w:t xml:space="preserve"> du réseau PEI</w:t>
      </w:r>
      <w:r>
        <w:rPr>
          <w:rFonts w:ascii="Arial" w:eastAsia="Arial" w:hAnsi="Arial" w:cs="Arial"/>
          <w:b/>
          <w:color w:val="0000FF"/>
          <w:sz w:val="20"/>
          <w:szCs w:val="20"/>
        </w:rPr>
        <w:t xml:space="preserve"> européen</w:t>
      </w:r>
      <w:r w:rsidR="00377E77" w:rsidRPr="000B4344">
        <w:rPr>
          <w:rFonts w:ascii="Arial" w:eastAsia="Arial" w:hAnsi="Arial" w:cs="Arial"/>
          <w:b/>
          <w:color w:val="0000FF"/>
          <w:sz w:val="20"/>
          <w:szCs w:val="20"/>
        </w:rPr>
        <w:t xml:space="preserve"> ou national ? Comment faire si l’on veut participer à un workshop ?</w:t>
      </w:r>
    </w:p>
    <w:p w:rsidR="000C5EBF" w:rsidRDefault="000C5EBF" w:rsidP="000C5EBF">
      <w:pPr>
        <w:spacing w:after="240"/>
        <w:ind w:left="360"/>
        <w:jc w:val="both"/>
        <w:rPr>
          <w:rFonts w:ascii="Arial" w:eastAsia="Arial" w:hAnsi="Arial" w:cs="Arial"/>
          <w:sz w:val="20"/>
          <w:szCs w:val="20"/>
        </w:rPr>
      </w:pPr>
      <w:r w:rsidRPr="00E778B6">
        <w:rPr>
          <w:rFonts w:ascii="Arial" w:eastAsia="Arial" w:hAnsi="Arial" w:cs="Arial"/>
          <w:sz w:val="20"/>
          <w:szCs w:val="20"/>
        </w:rPr>
        <w:t xml:space="preserve">Le PEI Agriculture est un </w:t>
      </w:r>
      <w:r w:rsidRPr="00E778B6">
        <w:rPr>
          <w:rFonts w:ascii="Arial" w:eastAsia="Arial" w:hAnsi="Arial" w:cs="Arial"/>
          <w:b/>
          <w:bCs/>
          <w:sz w:val="20"/>
          <w:szCs w:val="20"/>
        </w:rPr>
        <w:t xml:space="preserve">réseau d’échanges et de partage de connaissances </w:t>
      </w:r>
      <w:r w:rsidRPr="00E778B6">
        <w:rPr>
          <w:rFonts w:ascii="Arial" w:eastAsia="Arial" w:hAnsi="Arial" w:cs="Arial"/>
          <w:sz w:val="20"/>
          <w:szCs w:val="20"/>
        </w:rPr>
        <w:t>à l’échelle de l’union européenne.</w:t>
      </w:r>
      <w:r>
        <w:rPr>
          <w:rFonts w:ascii="Arial" w:eastAsia="Arial" w:hAnsi="Arial" w:cs="Arial"/>
          <w:sz w:val="20"/>
          <w:szCs w:val="20"/>
        </w:rPr>
        <w:t xml:space="preserve"> Il est animé :</w:t>
      </w:r>
    </w:p>
    <w:p w:rsidR="000C5EBF" w:rsidRDefault="000C5EBF" w:rsidP="000C5EBF">
      <w:pPr>
        <w:spacing w:after="240"/>
        <w:ind w:left="720"/>
        <w:jc w:val="both"/>
        <w:rPr>
          <w:rFonts w:ascii="Arial" w:eastAsia="Arial" w:hAnsi="Arial" w:cs="Arial"/>
          <w:sz w:val="20"/>
          <w:szCs w:val="20"/>
        </w:rPr>
      </w:pPr>
      <w:r>
        <w:rPr>
          <w:rFonts w:ascii="Arial" w:eastAsia="Arial" w:hAnsi="Arial" w:cs="Arial"/>
          <w:sz w:val="20"/>
          <w:szCs w:val="20"/>
        </w:rPr>
        <w:t>- au niveau européen par l’EIP-AGRI Service point, cellule composé d’acteurs issus de différents pays</w:t>
      </w:r>
    </w:p>
    <w:p w:rsidR="000C5EBF" w:rsidRPr="00E778B6" w:rsidRDefault="000C5EBF" w:rsidP="000C5EBF">
      <w:pPr>
        <w:spacing w:after="240"/>
        <w:ind w:left="720"/>
        <w:jc w:val="both"/>
        <w:rPr>
          <w:rFonts w:ascii="Arial" w:eastAsia="Arial" w:hAnsi="Arial" w:cs="Arial"/>
          <w:sz w:val="20"/>
          <w:szCs w:val="20"/>
        </w:rPr>
      </w:pPr>
      <w:r>
        <w:rPr>
          <w:rFonts w:ascii="Arial" w:eastAsia="Arial" w:hAnsi="Arial" w:cs="Arial"/>
          <w:sz w:val="20"/>
          <w:szCs w:val="20"/>
        </w:rPr>
        <w:t>-au niveau national par le réseau rural national</w:t>
      </w:r>
    </w:p>
    <w:p w:rsidR="00843796" w:rsidRDefault="000B4344" w:rsidP="00DF1745">
      <w:pPr>
        <w:spacing w:before="360" w:after="240"/>
        <w:jc w:val="both"/>
        <w:rPr>
          <w:rFonts w:ascii="Arial" w:eastAsia="Arial" w:hAnsi="Arial" w:cs="Arial"/>
          <w:sz w:val="20"/>
          <w:szCs w:val="20"/>
        </w:rPr>
      </w:pPr>
      <w:r w:rsidRPr="000B4344">
        <w:rPr>
          <w:rFonts w:ascii="Arial" w:eastAsia="Arial" w:hAnsi="Arial" w:cs="Arial"/>
          <w:sz w:val="20"/>
          <w:szCs w:val="20"/>
        </w:rPr>
        <w:t>Deux sites peuvent vous servir de référence</w:t>
      </w:r>
      <w:r w:rsidR="00841F05">
        <w:rPr>
          <w:rFonts w:ascii="Arial" w:eastAsia="Arial" w:hAnsi="Arial" w:cs="Arial"/>
          <w:sz w:val="20"/>
          <w:szCs w:val="20"/>
        </w:rPr>
        <w:t> :</w:t>
      </w:r>
    </w:p>
    <w:p w:rsidR="00841F05" w:rsidRDefault="00841F05" w:rsidP="00841F05">
      <w:pPr>
        <w:pStyle w:val="Paragraphedeliste"/>
        <w:numPr>
          <w:ilvl w:val="1"/>
          <w:numId w:val="19"/>
        </w:numPr>
        <w:spacing w:before="360" w:after="240"/>
        <w:jc w:val="both"/>
        <w:rPr>
          <w:rFonts w:ascii="Arial" w:eastAsia="Arial" w:hAnsi="Arial" w:cs="Arial"/>
          <w:sz w:val="20"/>
          <w:szCs w:val="20"/>
        </w:rPr>
      </w:pPr>
      <w:r>
        <w:rPr>
          <w:rFonts w:ascii="Arial" w:eastAsia="Arial" w:hAnsi="Arial" w:cs="Arial"/>
          <w:sz w:val="20"/>
          <w:szCs w:val="20"/>
        </w:rPr>
        <w:t xml:space="preserve">Le site du réseau PEI national (en français) : </w:t>
      </w:r>
    </w:p>
    <w:p w:rsidR="00841F05" w:rsidRDefault="00705273" w:rsidP="00841F05">
      <w:pPr>
        <w:spacing w:before="360" w:after="240"/>
        <w:jc w:val="both"/>
        <w:rPr>
          <w:rFonts w:ascii="Arial" w:eastAsia="Arial" w:hAnsi="Arial" w:cs="Arial"/>
          <w:sz w:val="20"/>
          <w:szCs w:val="20"/>
        </w:rPr>
      </w:pPr>
      <w:hyperlink r:id="rId8" w:history="1">
        <w:r w:rsidR="00841F05" w:rsidRPr="00525E4B">
          <w:rPr>
            <w:rStyle w:val="Lienhypertexte"/>
            <w:rFonts w:ascii="Arial" w:eastAsia="Arial" w:hAnsi="Arial" w:cs="Arial"/>
            <w:sz w:val="20"/>
            <w:szCs w:val="20"/>
          </w:rPr>
          <w:t>https://www.reseaurural.fr/le-partenariat-europeen-pour-linnovation-agri</w:t>
        </w:r>
      </w:hyperlink>
    </w:p>
    <w:p w:rsidR="00841F05" w:rsidRDefault="00841F05" w:rsidP="00841F05">
      <w:pPr>
        <w:spacing w:before="360" w:after="240"/>
        <w:jc w:val="both"/>
        <w:rPr>
          <w:rFonts w:ascii="Arial" w:eastAsia="Arial" w:hAnsi="Arial" w:cs="Arial"/>
          <w:sz w:val="20"/>
          <w:szCs w:val="20"/>
        </w:rPr>
      </w:pPr>
      <w:r>
        <w:rPr>
          <w:rFonts w:ascii="Arial" w:eastAsia="Arial" w:hAnsi="Arial" w:cs="Arial"/>
          <w:sz w:val="20"/>
          <w:szCs w:val="20"/>
        </w:rPr>
        <w:t xml:space="preserve">Vous y trouverez des généralités sur le réseau et les actualités en français. C’est également une base de ressources pour connaître les </w:t>
      </w:r>
      <w:r w:rsidR="00302F70">
        <w:rPr>
          <w:rFonts w:ascii="Arial" w:eastAsia="Arial" w:hAnsi="Arial" w:cs="Arial"/>
          <w:sz w:val="20"/>
          <w:szCs w:val="20"/>
        </w:rPr>
        <w:t>appels à projet</w:t>
      </w:r>
      <w:r w:rsidR="00D84B13">
        <w:rPr>
          <w:rFonts w:ascii="Arial" w:eastAsia="Arial" w:hAnsi="Arial" w:cs="Arial"/>
          <w:sz w:val="20"/>
          <w:szCs w:val="20"/>
        </w:rPr>
        <w:t>s</w:t>
      </w:r>
      <w:r w:rsidR="00302F70">
        <w:rPr>
          <w:rFonts w:ascii="Arial" w:eastAsia="Arial" w:hAnsi="Arial" w:cs="Arial"/>
          <w:sz w:val="20"/>
          <w:szCs w:val="20"/>
        </w:rPr>
        <w:t xml:space="preserve"> lancés dans toute la France et les GO sélectionnés. Vous pouvez également vous abonner à une newsletter. </w:t>
      </w:r>
    </w:p>
    <w:p w:rsidR="00841F05" w:rsidRDefault="00302F70" w:rsidP="00841F05">
      <w:pPr>
        <w:pStyle w:val="Paragraphedeliste"/>
        <w:numPr>
          <w:ilvl w:val="1"/>
          <w:numId w:val="19"/>
        </w:numPr>
        <w:spacing w:before="360" w:after="240"/>
        <w:jc w:val="both"/>
        <w:rPr>
          <w:rFonts w:ascii="Arial" w:eastAsia="Arial" w:hAnsi="Arial" w:cs="Arial"/>
          <w:sz w:val="20"/>
          <w:szCs w:val="20"/>
        </w:rPr>
      </w:pPr>
      <w:r>
        <w:rPr>
          <w:rFonts w:ascii="Arial" w:eastAsia="Arial" w:hAnsi="Arial" w:cs="Arial"/>
          <w:sz w:val="20"/>
          <w:szCs w:val="20"/>
        </w:rPr>
        <w:t>Le</w:t>
      </w:r>
      <w:r w:rsidR="00841F05">
        <w:rPr>
          <w:rFonts w:ascii="Arial" w:eastAsia="Arial" w:hAnsi="Arial" w:cs="Arial"/>
          <w:sz w:val="20"/>
          <w:szCs w:val="20"/>
        </w:rPr>
        <w:t xml:space="preserve"> site du réseau européen du PEI :</w:t>
      </w:r>
    </w:p>
    <w:p w:rsidR="00302F70" w:rsidRPr="00302F70" w:rsidRDefault="00302F70" w:rsidP="00302F70">
      <w:pPr>
        <w:spacing w:after="0" w:line="240" w:lineRule="auto"/>
        <w:jc w:val="both"/>
        <w:rPr>
          <w:rFonts w:ascii="Arial" w:eastAsia="Arial" w:hAnsi="Arial" w:cs="Arial"/>
          <w:sz w:val="20"/>
          <w:szCs w:val="20"/>
        </w:rPr>
      </w:pPr>
      <w:r w:rsidRPr="00302F70">
        <w:rPr>
          <w:rFonts w:ascii="Arial" w:eastAsia="Arial" w:hAnsi="Arial" w:cs="Arial"/>
          <w:sz w:val="20"/>
          <w:szCs w:val="20"/>
        </w:rPr>
        <w:t>https://ec.europa.eu/eip/agriculture/en</w:t>
      </w:r>
    </w:p>
    <w:p w:rsidR="00302F70" w:rsidRPr="00302F70" w:rsidRDefault="00302F70" w:rsidP="00302F70">
      <w:pPr>
        <w:spacing w:after="0" w:line="240" w:lineRule="auto"/>
        <w:jc w:val="both"/>
        <w:rPr>
          <w:rFonts w:ascii="Arial" w:eastAsia="Arial" w:hAnsi="Arial" w:cs="Arial"/>
          <w:sz w:val="20"/>
          <w:szCs w:val="20"/>
        </w:rPr>
      </w:pPr>
      <w:r w:rsidRPr="00302F70">
        <w:rPr>
          <w:rFonts w:ascii="Arial" w:eastAsia="Arial" w:hAnsi="Arial" w:cs="Arial"/>
          <w:sz w:val="20"/>
          <w:szCs w:val="20"/>
          <w:u w:val="single"/>
        </w:rPr>
        <w:t xml:space="preserve">Lien direct pour les infos sur les GO : </w:t>
      </w:r>
    </w:p>
    <w:p w:rsidR="00302F70" w:rsidRPr="00302F70" w:rsidRDefault="00302F70" w:rsidP="00302F70">
      <w:pPr>
        <w:spacing w:after="0" w:line="240" w:lineRule="auto"/>
        <w:jc w:val="both"/>
        <w:rPr>
          <w:rFonts w:ascii="Arial" w:eastAsia="Arial" w:hAnsi="Arial" w:cs="Arial"/>
          <w:sz w:val="20"/>
          <w:szCs w:val="20"/>
        </w:rPr>
      </w:pPr>
      <w:r w:rsidRPr="00302F70">
        <w:rPr>
          <w:rFonts w:ascii="Arial" w:eastAsia="Arial" w:hAnsi="Arial" w:cs="Arial"/>
          <w:sz w:val="20"/>
          <w:szCs w:val="20"/>
        </w:rPr>
        <w:t>https://ec.europa.eu/eip/agriculture/en/my-eip-agri/operational-groups</w:t>
      </w:r>
    </w:p>
    <w:p w:rsidR="00302F70" w:rsidRDefault="00302F70" w:rsidP="00302F70">
      <w:pPr>
        <w:spacing w:before="360" w:after="240"/>
        <w:jc w:val="both"/>
        <w:rPr>
          <w:rFonts w:ascii="Arial" w:eastAsia="Arial" w:hAnsi="Arial" w:cs="Arial"/>
          <w:sz w:val="20"/>
          <w:szCs w:val="20"/>
        </w:rPr>
      </w:pPr>
      <w:r>
        <w:rPr>
          <w:rFonts w:ascii="Arial" w:eastAsia="Arial" w:hAnsi="Arial" w:cs="Arial"/>
          <w:sz w:val="20"/>
          <w:szCs w:val="20"/>
        </w:rPr>
        <w:t>Vous y trouverez le calendrier des rencontres du réseau (workshops, focus groups etc…), la liste des GO sélectionnés en Europe, l</w:t>
      </w:r>
      <w:r w:rsidRPr="00302F70">
        <w:rPr>
          <w:rFonts w:ascii="Arial" w:eastAsia="Arial" w:hAnsi="Arial" w:cs="Arial"/>
          <w:sz w:val="20"/>
          <w:szCs w:val="20"/>
        </w:rPr>
        <w:t>es rapports des différents travaux conduits au niveau européen (focus group, séminaires…)</w:t>
      </w:r>
      <w:r>
        <w:rPr>
          <w:rFonts w:ascii="Arial" w:eastAsia="Arial" w:hAnsi="Arial" w:cs="Arial"/>
          <w:sz w:val="20"/>
          <w:szCs w:val="20"/>
        </w:rPr>
        <w:t xml:space="preserve">. La plupart des documents sont en anglais mais certains sont traduits en français. </w:t>
      </w:r>
    </w:p>
    <w:p w:rsidR="00302F70" w:rsidRPr="00302F70" w:rsidRDefault="00D84B13" w:rsidP="00302F70">
      <w:pPr>
        <w:spacing w:before="360" w:after="240"/>
        <w:jc w:val="both"/>
        <w:rPr>
          <w:rFonts w:ascii="Arial" w:eastAsia="Arial" w:hAnsi="Arial" w:cs="Arial"/>
          <w:sz w:val="20"/>
          <w:szCs w:val="20"/>
        </w:rPr>
      </w:pPr>
      <w:r>
        <w:rPr>
          <w:rFonts w:ascii="Arial" w:eastAsia="Arial" w:hAnsi="Arial" w:cs="Arial"/>
          <w:sz w:val="20"/>
          <w:szCs w:val="20"/>
        </w:rPr>
        <w:t>La participation à un évènement européen se fait généralement par invitation (si votre GO concerne une thématique traitée</w:t>
      </w:r>
      <w:r w:rsidR="000C5EBF">
        <w:rPr>
          <w:rFonts w:ascii="Arial" w:eastAsia="Arial" w:hAnsi="Arial" w:cs="Arial"/>
          <w:sz w:val="20"/>
          <w:szCs w:val="20"/>
        </w:rPr>
        <w:t xml:space="preserve"> dans le cadre d’un</w:t>
      </w:r>
      <w:r w:rsidR="00302F70">
        <w:rPr>
          <w:rFonts w:ascii="Arial" w:eastAsia="Arial" w:hAnsi="Arial" w:cs="Arial"/>
          <w:sz w:val="20"/>
          <w:szCs w:val="20"/>
        </w:rPr>
        <w:t xml:space="preserve"> workshop</w:t>
      </w:r>
      <w:r w:rsidR="00337996">
        <w:rPr>
          <w:rFonts w:ascii="Arial" w:eastAsia="Arial" w:hAnsi="Arial" w:cs="Arial"/>
          <w:sz w:val="20"/>
          <w:szCs w:val="20"/>
        </w:rPr>
        <w:t xml:space="preserve"> vous </w:t>
      </w:r>
      <w:r w:rsidR="000C5EBF">
        <w:rPr>
          <w:rFonts w:ascii="Arial" w:eastAsia="Arial" w:hAnsi="Arial" w:cs="Arial"/>
          <w:sz w:val="20"/>
          <w:szCs w:val="20"/>
        </w:rPr>
        <w:t>pourrez-être</w:t>
      </w:r>
      <w:r w:rsidR="00337996">
        <w:rPr>
          <w:rFonts w:ascii="Arial" w:eastAsia="Arial" w:hAnsi="Arial" w:cs="Arial"/>
          <w:sz w:val="20"/>
          <w:szCs w:val="20"/>
        </w:rPr>
        <w:t xml:space="preserve"> contacté</w:t>
      </w:r>
      <w:r w:rsidR="00302F70">
        <w:rPr>
          <w:rFonts w:ascii="Arial" w:eastAsia="Arial" w:hAnsi="Arial" w:cs="Arial"/>
          <w:sz w:val="20"/>
          <w:szCs w:val="20"/>
        </w:rPr>
        <w:t xml:space="preserve"> directemen</w:t>
      </w:r>
      <w:r w:rsidR="00900A5D">
        <w:rPr>
          <w:rFonts w:ascii="Arial" w:eastAsia="Arial" w:hAnsi="Arial" w:cs="Arial"/>
          <w:sz w:val="20"/>
          <w:szCs w:val="20"/>
        </w:rPr>
        <w:t>t). Certains évènements sont organisés sur simple inscription, n’hésitez pas à regarder le calendrier mis en ligne sur le site européen. Nous vous conseillons également de vous inscrire aux newsletters du site européen pour être tenu au courant de ce qui se passe dans le réseau (</w:t>
      </w:r>
      <w:r w:rsidR="00900A5D" w:rsidRPr="00900A5D">
        <w:rPr>
          <w:rFonts w:ascii="Arial" w:eastAsia="Arial" w:hAnsi="Arial" w:cs="Arial"/>
          <w:sz w:val="20"/>
          <w:szCs w:val="20"/>
        </w:rPr>
        <w:t>https://ec.europa.eu/eip/agriculture/en/news-events/subscribe-newsletter</w:t>
      </w:r>
      <w:r w:rsidR="00900A5D">
        <w:rPr>
          <w:rFonts w:ascii="Arial" w:eastAsia="Arial" w:hAnsi="Arial" w:cs="Arial"/>
          <w:sz w:val="20"/>
          <w:szCs w:val="20"/>
        </w:rPr>
        <w:t>).</w:t>
      </w:r>
    </w:p>
    <w:p w:rsidR="00DF1745" w:rsidRPr="00B50272" w:rsidRDefault="00DF1745" w:rsidP="00DF1745">
      <w:pPr>
        <w:spacing w:before="360" w:after="240"/>
        <w:jc w:val="both"/>
        <w:rPr>
          <w:rFonts w:ascii="Arial" w:hAnsi="Arial" w:cs="Arial"/>
          <w:b/>
          <w:color w:val="C00000"/>
          <w:sz w:val="28"/>
        </w:rPr>
      </w:pPr>
      <w:r w:rsidRPr="00B50272">
        <w:rPr>
          <w:rFonts w:ascii="Arial" w:hAnsi="Arial" w:cs="Arial"/>
          <w:b/>
          <w:color w:val="C00000"/>
          <w:sz w:val="28"/>
        </w:rPr>
        <w:t>Conditions d’éligibilité</w:t>
      </w: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 xml:space="preserve">Est-ce que des projets existants et ayant déjà été financés peuvent être déposés dans le cadre </w:t>
      </w:r>
      <w:r w:rsidR="00D84B13">
        <w:rPr>
          <w:rFonts w:ascii="Arial" w:eastAsia="Arial" w:hAnsi="Arial" w:cs="Arial"/>
          <w:b/>
          <w:color w:val="0000FF"/>
          <w:sz w:val="20"/>
          <w:szCs w:val="20"/>
        </w:rPr>
        <w:t xml:space="preserve">de </w:t>
      </w:r>
      <w:r w:rsidR="00391F75">
        <w:rPr>
          <w:rFonts w:ascii="Arial" w:eastAsia="Arial" w:hAnsi="Arial" w:cs="Arial"/>
          <w:b/>
          <w:color w:val="0000FF"/>
          <w:sz w:val="20"/>
          <w:szCs w:val="20"/>
        </w:rPr>
        <w:t>l’appel à projet</w:t>
      </w:r>
      <w:r w:rsidR="00D84B13">
        <w:rPr>
          <w:rFonts w:ascii="Arial" w:eastAsia="Arial" w:hAnsi="Arial" w:cs="Arial"/>
          <w:b/>
          <w:color w:val="0000FF"/>
          <w:sz w:val="20"/>
          <w:szCs w:val="20"/>
        </w:rPr>
        <w:t>s</w:t>
      </w:r>
      <w:r w:rsidRPr="00B50272">
        <w:rPr>
          <w:rFonts w:ascii="Arial" w:eastAsia="Arial" w:hAnsi="Arial" w:cs="Arial"/>
          <w:b/>
          <w:color w:val="0000FF"/>
          <w:sz w:val="20"/>
          <w:szCs w:val="20"/>
        </w:rPr>
        <w:t>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Le</w:t>
      </w:r>
      <w:r w:rsidR="00D84B13">
        <w:rPr>
          <w:rFonts w:ascii="Arial" w:eastAsia="Arial" w:hAnsi="Arial" w:cs="Arial"/>
          <w:sz w:val="20"/>
          <w:szCs w:val="20"/>
        </w:rPr>
        <w:t xml:space="preserve">s projets déposés doivent être </w:t>
      </w:r>
      <w:r w:rsidRPr="00B50272">
        <w:rPr>
          <w:rFonts w:ascii="Arial" w:eastAsia="Arial" w:hAnsi="Arial" w:cs="Arial"/>
          <w:sz w:val="20"/>
          <w:szCs w:val="20"/>
        </w:rPr>
        <w:t>nouveaux et faire l’objet d’une nouvelle coopération, c’est-à-dire de nouvelles manières de travailler ensemble.</w:t>
      </w:r>
    </w:p>
    <w:p w:rsidR="00DF1745" w:rsidRPr="00B50272"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 xml:space="preserve">Pour mémoire, </w:t>
      </w:r>
      <w:r w:rsidRPr="00B50272">
        <w:rPr>
          <w:rFonts w:ascii="Arial" w:eastAsia="Arial" w:hAnsi="Arial" w:cs="Arial"/>
          <w:sz w:val="20"/>
          <w:szCs w:val="20"/>
          <w:u w:val="single"/>
        </w:rPr>
        <w:t>le projet doit être nouveau au moment de la demande</w:t>
      </w:r>
      <w:r w:rsidRPr="00B50272">
        <w:rPr>
          <w:rFonts w:ascii="Arial" w:eastAsia="Arial" w:hAnsi="Arial" w:cs="Arial"/>
          <w:sz w:val="20"/>
          <w:szCs w:val="20"/>
        </w:rPr>
        <w:t xml:space="preserve">, autrement dit : le porteur de projet ou ses partenaires ne doivent pas avoir bénéficié d’un financement public par le passé ou actuellement pour une opération présentant les mêmes actions. C’est pour cela </w:t>
      </w:r>
      <w:r>
        <w:rPr>
          <w:rFonts w:ascii="Arial" w:eastAsia="Arial" w:hAnsi="Arial" w:cs="Arial"/>
          <w:sz w:val="20"/>
          <w:szCs w:val="20"/>
        </w:rPr>
        <w:t>qu’</w:t>
      </w:r>
      <w:r w:rsidRPr="00B50272">
        <w:rPr>
          <w:rFonts w:ascii="Arial" w:eastAsia="Arial" w:hAnsi="Arial" w:cs="Arial"/>
          <w:sz w:val="20"/>
          <w:szCs w:val="20"/>
        </w:rPr>
        <w:t>il est recommandé que le projet soit constitué d’actions nouvelles.</w:t>
      </w:r>
    </w:p>
    <w:p w:rsidR="00DF1745" w:rsidRPr="00D84B13" w:rsidRDefault="002640DB" w:rsidP="00D84B13">
      <w:pPr>
        <w:pStyle w:val="Paragraphedeliste"/>
        <w:numPr>
          <w:ilvl w:val="0"/>
          <w:numId w:val="13"/>
        </w:numPr>
        <w:spacing w:before="120" w:after="120"/>
        <w:ind w:left="284" w:hanging="284"/>
        <w:jc w:val="both"/>
        <w:rPr>
          <w:rFonts w:ascii="Arial" w:eastAsia="Arial" w:hAnsi="Arial" w:cs="Arial"/>
          <w:b/>
          <w:color w:val="0000FF"/>
          <w:sz w:val="20"/>
          <w:szCs w:val="20"/>
        </w:rPr>
      </w:pPr>
      <w:r w:rsidRPr="00D84B13">
        <w:rPr>
          <w:rFonts w:ascii="Arial" w:eastAsia="Arial" w:hAnsi="Arial" w:cs="Arial"/>
          <w:b/>
          <w:color w:val="0000FF"/>
          <w:sz w:val="20"/>
          <w:szCs w:val="20"/>
        </w:rPr>
        <w:t>L’appel à projet</w:t>
      </w:r>
      <w:r w:rsidR="00D84B13" w:rsidRPr="00D84B13">
        <w:rPr>
          <w:rFonts w:ascii="Arial" w:eastAsia="Arial" w:hAnsi="Arial" w:cs="Arial"/>
          <w:b/>
          <w:color w:val="0000FF"/>
          <w:sz w:val="20"/>
          <w:szCs w:val="20"/>
        </w:rPr>
        <w:t>s</w:t>
      </w:r>
      <w:r w:rsidRPr="00D84B13">
        <w:rPr>
          <w:rFonts w:ascii="Arial" w:eastAsia="Arial" w:hAnsi="Arial" w:cs="Arial"/>
          <w:b/>
          <w:color w:val="0000FF"/>
          <w:sz w:val="20"/>
          <w:szCs w:val="20"/>
        </w:rPr>
        <w:t xml:space="preserve"> (et le PDR) étant</w:t>
      </w:r>
      <w:r w:rsidR="00DF1745" w:rsidRPr="00D84B13">
        <w:rPr>
          <w:rFonts w:ascii="Arial" w:eastAsia="Arial" w:hAnsi="Arial" w:cs="Arial"/>
          <w:b/>
          <w:color w:val="0000FF"/>
          <w:sz w:val="20"/>
          <w:szCs w:val="20"/>
        </w:rPr>
        <w:t xml:space="preserve"> régional, quelles sont les conditions pour que des partenaires d’autres régions s'associent au projet ? Faut-il que la mesure 16 soit ouverte dans leur PDR ?</w:t>
      </w:r>
    </w:p>
    <w:p w:rsidR="00DF1745"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Il n’est pas nécessaire que les autres régions disposent également d’une mesure 16. La participation de partenaires extérieurs à la région n’est pas un point bloquant pour les projets ; au contraire, elle est encouragée, si elle ap</w:t>
      </w:r>
      <w:r w:rsidR="002640DB">
        <w:rPr>
          <w:rFonts w:ascii="Arial" w:eastAsia="Arial" w:hAnsi="Arial" w:cs="Arial"/>
          <w:sz w:val="20"/>
          <w:szCs w:val="20"/>
        </w:rPr>
        <w:t>porte une plus-value au projet</w:t>
      </w:r>
      <w:r w:rsidRPr="00B50272">
        <w:rPr>
          <w:rFonts w:ascii="Arial" w:eastAsia="Arial" w:hAnsi="Arial" w:cs="Arial"/>
          <w:sz w:val="20"/>
          <w:szCs w:val="20"/>
        </w:rPr>
        <w:t xml:space="preserve">. </w:t>
      </w:r>
    </w:p>
    <w:p w:rsidR="000C5EBF" w:rsidRPr="000C5EBF" w:rsidRDefault="000C5EBF" w:rsidP="000C5EBF">
      <w:pPr>
        <w:spacing w:before="120" w:after="120"/>
        <w:jc w:val="both"/>
        <w:rPr>
          <w:rFonts w:ascii="Arial" w:eastAsia="Arial" w:hAnsi="Arial" w:cs="Arial"/>
          <w:b/>
          <w:color w:val="0000FF"/>
          <w:sz w:val="20"/>
          <w:szCs w:val="20"/>
        </w:rPr>
      </w:pPr>
      <w:r w:rsidRPr="000C5EBF">
        <w:rPr>
          <w:rFonts w:ascii="Arial" w:eastAsia="Arial" w:hAnsi="Arial" w:cs="Arial"/>
          <w:sz w:val="20"/>
          <w:szCs w:val="20"/>
        </w:rPr>
        <w:t>Des partenaires extérieurs (centre INRA hors région, institut technique etc…) à la région peuvent bénéficier de financement si leurs actions sont réalisées et contribuent au projet localisé sur le territoire de la région. Les conditions d’éligibilité des actions menées par ces partenaires extérieurs sont les mêmes que pour tout partenaire (voir rubrique « Coûts éligibles »</w:t>
      </w:r>
      <w:r>
        <w:rPr>
          <w:rFonts w:ascii="Arial" w:eastAsia="Arial" w:hAnsi="Arial" w:cs="Arial"/>
          <w:sz w:val="20"/>
          <w:szCs w:val="20"/>
        </w:rPr>
        <w:t>).</w:t>
      </w:r>
      <w:r w:rsidRPr="000C5EBF">
        <w:rPr>
          <w:rFonts w:ascii="Arial" w:eastAsia="Arial" w:hAnsi="Arial" w:cs="Arial"/>
          <w:sz w:val="20"/>
          <w:szCs w:val="20"/>
        </w:rPr>
        <w:t xml:space="preserve"> </w:t>
      </w:r>
    </w:p>
    <w:p w:rsidR="000C5EBF" w:rsidRPr="000C5EBF" w:rsidRDefault="000C5EBF" w:rsidP="000C5EBF">
      <w:pPr>
        <w:pStyle w:val="Paragraphedeliste"/>
        <w:spacing w:before="120" w:after="120"/>
        <w:ind w:left="284"/>
        <w:jc w:val="both"/>
        <w:rPr>
          <w:rFonts w:ascii="Arial" w:eastAsia="Arial" w:hAnsi="Arial" w:cs="Arial"/>
          <w:b/>
          <w:color w:val="0000FF"/>
          <w:sz w:val="20"/>
          <w:szCs w:val="20"/>
        </w:rPr>
      </w:pPr>
    </w:p>
    <w:p w:rsidR="00AB4C95" w:rsidRPr="00D84B13" w:rsidRDefault="00AB4C95" w:rsidP="00AB4C95">
      <w:pPr>
        <w:pStyle w:val="Paragraphedeliste"/>
        <w:numPr>
          <w:ilvl w:val="0"/>
          <w:numId w:val="13"/>
        </w:numPr>
        <w:spacing w:before="120" w:after="120"/>
        <w:ind w:left="284" w:hanging="284"/>
        <w:jc w:val="both"/>
        <w:rPr>
          <w:rFonts w:ascii="Arial" w:eastAsia="Arial" w:hAnsi="Arial" w:cs="Arial"/>
          <w:b/>
          <w:color w:val="0000FF"/>
          <w:sz w:val="20"/>
          <w:szCs w:val="20"/>
        </w:rPr>
      </w:pPr>
      <w:r>
        <w:rPr>
          <w:rFonts w:ascii="Arial" w:eastAsia="Arial" w:hAnsi="Arial" w:cs="Arial"/>
          <w:b/>
          <w:color w:val="0000FF"/>
          <w:sz w:val="20"/>
          <w:szCs w:val="20"/>
        </w:rPr>
        <w:t>Quelle participation est attendue au niveau du groupe PEI européen</w:t>
      </w:r>
      <w:r w:rsidRPr="00D84B13">
        <w:rPr>
          <w:rFonts w:ascii="Arial" w:eastAsia="Arial" w:hAnsi="Arial" w:cs="Arial"/>
          <w:b/>
          <w:color w:val="0000FF"/>
          <w:sz w:val="20"/>
          <w:szCs w:val="20"/>
        </w:rPr>
        <w:t> ?</w:t>
      </w:r>
    </w:p>
    <w:p w:rsidR="00AB4C95" w:rsidRDefault="00AB4C95" w:rsidP="00D84B13">
      <w:pPr>
        <w:spacing w:before="120" w:after="120"/>
        <w:jc w:val="both"/>
        <w:rPr>
          <w:rFonts w:ascii="Arial" w:eastAsia="Arial" w:hAnsi="Arial" w:cs="Arial"/>
          <w:sz w:val="20"/>
          <w:szCs w:val="20"/>
        </w:rPr>
      </w:pPr>
      <w:r>
        <w:rPr>
          <w:rFonts w:ascii="Arial" w:eastAsia="Arial" w:hAnsi="Arial" w:cs="Arial"/>
          <w:sz w:val="20"/>
          <w:szCs w:val="20"/>
        </w:rPr>
        <w:t>Le GO s’engage</w:t>
      </w:r>
      <w:r w:rsidRPr="00AB4C95">
        <w:rPr>
          <w:rFonts w:ascii="Arial" w:eastAsia="Arial" w:hAnsi="Arial" w:cs="Arial"/>
          <w:sz w:val="20"/>
          <w:szCs w:val="20"/>
        </w:rPr>
        <w:t xml:space="preserve"> à diffuser largement et gratuitement les résultats et connaissances produits par les GO dans le réseau PEI</w:t>
      </w:r>
      <w:r>
        <w:rPr>
          <w:rFonts w:ascii="Arial" w:eastAsia="Arial" w:hAnsi="Arial" w:cs="Arial"/>
          <w:sz w:val="20"/>
          <w:szCs w:val="20"/>
        </w:rPr>
        <w:t>.</w:t>
      </w:r>
      <w:r w:rsidR="00C777CF">
        <w:rPr>
          <w:rFonts w:ascii="Arial" w:eastAsia="Arial" w:hAnsi="Arial" w:cs="Arial"/>
          <w:sz w:val="20"/>
          <w:szCs w:val="20"/>
        </w:rPr>
        <w:t xml:space="preserve"> Concrètement,</w:t>
      </w:r>
    </w:p>
    <w:p w:rsidR="006C6287" w:rsidRPr="00C777CF" w:rsidRDefault="00C777CF" w:rsidP="000C5EBF">
      <w:pPr>
        <w:pStyle w:val="Paragraphedeliste"/>
        <w:numPr>
          <w:ilvl w:val="0"/>
          <w:numId w:val="13"/>
        </w:numPr>
        <w:spacing w:before="120" w:after="120"/>
        <w:jc w:val="both"/>
        <w:rPr>
          <w:rFonts w:ascii="Arial" w:eastAsia="Arial" w:hAnsi="Arial" w:cs="Arial"/>
          <w:sz w:val="20"/>
          <w:szCs w:val="20"/>
        </w:rPr>
      </w:pPr>
      <w:r>
        <w:rPr>
          <w:rFonts w:ascii="Arial" w:eastAsia="Arial" w:hAnsi="Arial" w:cs="Arial"/>
          <w:sz w:val="20"/>
          <w:szCs w:val="20"/>
        </w:rPr>
        <w:t>Les p</w:t>
      </w:r>
      <w:r w:rsidR="00B3687C" w:rsidRPr="00C777CF">
        <w:rPr>
          <w:rFonts w:ascii="Arial" w:eastAsia="Arial" w:hAnsi="Arial" w:cs="Arial"/>
          <w:sz w:val="20"/>
          <w:szCs w:val="20"/>
        </w:rPr>
        <w:t>orteurs devront produire un résumé de leur projet et des enseignements qu’ils en ont tirés  en français et en anglais, publié sur le site du réseau</w:t>
      </w:r>
      <w:r>
        <w:rPr>
          <w:rFonts w:ascii="Arial" w:eastAsia="Arial" w:hAnsi="Arial" w:cs="Arial"/>
          <w:sz w:val="20"/>
          <w:szCs w:val="20"/>
        </w:rPr>
        <w:t xml:space="preserve"> PEI</w:t>
      </w:r>
    </w:p>
    <w:p w:rsidR="006C6287" w:rsidRPr="00C777CF" w:rsidRDefault="00C777CF" w:rsidP="000C5EBF">
      <w:pPr>
        <w:pStyle w:val="Paragraphedeliste"/>
        <w:numPr>
          <w:ilvl w:val="0"/>
          <w:numId w:val="13"/>
        </w:numPr>
        <w:spacing w:before="120" w:after="120"/>
        <w:jc w:val="both"/>
        <w:rPr>
          <w:rFonts w:ascii="Arial" w:eastAsia="Arial" w:hAnsi="Arial" w:cs="Arial"/>
          <w:sz w:val="20"/>
          <w:szCs w:val="20"/>
        </w:rPr>
      </w:pPr>
      <w:r>
        <w:rPr>
          <w:rFonts w:ascii="Arial" w:eastAsia="Arial" w:hAnsi="Arial" w:cs="Arial"/>
          <w:sz w:val="20"/>
          <w:szCs w:val="20"/>
        </w:rPr>
        <w:t>Les p</w:t>
      </w:r>
      <w:r w:rsidR="00B3687C" w:rsidRPr="00C777CF">
        <w:rPr>
          <w:rFonts w:ascii="Arial" w:eastAsia="Arial" w:hAnsi="Arial" w:cs="Arial"/>
          <w:sz w:val="20"/>
          <w:szCs w:val="20"/>
        </w:rPr>
        <w:t>orteurs pourront être sollicités pour participer à des séminaires d’échanges avec d’autres GO, au niveau national et européen</w:t>
      </w:r>
    </w:p>
    <w:p w:rsidR="00C777CF" w:rsidRPr="00B50272" w:rsidRDefault="00C777CF" w:rsidP="00D84B13">
      <w:pPr>
        <w:spacing w:before="120" w:after="120"/>
        <w:jc w:val="both"/>
        <w:rPr>
          <w:rFonts w:ascii="Arial" w:eastAsia="Arial" w:hAnsi="Arial" w:cs="Arial"/>
          <w:sz w:val="20"/>
          <w:szCs w:val="20"/>
        </w:rPr>
      </w:pPr>
    </w:p>
    <w:p w:rsidR="00DF1745" w:rsidRPr="00B50272" w:rsidRDefault="00DF1745" w:rsidP="00DF1745">
      <w:pPr>
        <w:spacing w:before="120" w:after="120"/>
        <w:jc w:val="both"/>
        <w:rPr>
          <w:rFonts w:ascii="Arial" w:hAnsi="Arial" w:cs="Arial"/>
          <w:b/>
          <w:color w:val="C00000"/>
          <w:sz w:val="28"/>
        </w:rPr>
      </w:pPr>
      <w:r w:rsidRPr="00B50272">
        <w:rPr>
          <w:rFonts w:ascii="Arial" w:hAnsi="Arial" w:cs="Arial"/>
          <w:b/>
          <w:color w:val="C00000"/>
          <w:sz w:val="28"/>
        </w:rPr>
        <w:t>Partenariat</w:t>
      </w:r>
    </w:p>
    <w:p w:rsidR="004062BB" w:rsidRDefault="004062BB"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 xml:space="preserve">Quel est le rôle du chef de file ? </w:t>
      </w:r>
    </w:p>
    <w:p w:rsidR="004521F1" w:rsidRDefault="004521F1" w:rsidP="004521F1">
      <w:pPr>
        <w:spacing w:before="120" w:after="120"/>
        <w:jc w:val="both"/>
        <w:rPr>
          <w:rFonts w:ascii="Arial" w:eastAsia="Arial" w:hAnsi="Arial" w:cs="Arial"/>
          <w:sz w:val="20"/>
          <w:szCs w:val="20"/>
        </w:rPr>
      </w:pPr>
      <w:r w:rsidRPr="004521F1">
        <w:rPr>
          <w:rFonts w:ascii="Arial" w:eastAsia="Arial" w:hAnsi="Arial" w:cs="Arial"/>
          <w:sz w:val="20"/>
          <w:szCs w:val="20"/>
        </w:rPr>
        <w:t>Le chef de file porte la demande de financement pour l’ensemble des partenaires. Il est chargé du suivi administratif et financier du groupe.</w:t>
      </w:r>
      <w:r w:rsidR="00BD040B">
        <w:rPr>
          <w:rFonts w:ascii="Arial" w:eastAsia="Arial" w:hAnsi="Arial" w:cs="Arial"/>
          <w:sz w:val="20"/>
          <w:szCs w:val="20"/>
        </w:rPr>
        <w:t xml:space="preserve"> A ce titre, il doit s’assurer que les partenaires respectent bien leurs engagements et réalisent le suivi nécessaire au paiement des dépenses.</w:t>
      </w:r>
      <w:r w:rsidRPr="004521F1">
        <w:rPr>
          <w:rFonts w:ascii="Arial" w:eastAsia="Arial" w:hAnsi="Arial" w:cs="Arial"/>
          <w:sz w:val="20"/>
          <w:szCs w:val="20"/>
        </w:rPr>
        <w:t xml:space="preserve"> Au paiement, il est chargé de rassembler les pièces justificatives de toutes les partenaires et de déposer </w:t>
      </w:r>
      <w:r w:rsidR="00BD040B">
        <w:rPr>
          <w:rFonts w:ascii="Arial" w:eastAsia="Arial" w:hAnsi="Arial" w:cs="Arial"/>
          <w:sz w:val="20"/>
          <w:szCs w:val="20"/>
        </w:rPr>
        <w:t xml:space="preserve">la demande. Le chef de file est également l’interlocuteur du service instructeur. </w:t>
      </w:r>
    </w:p>
    <w:p w:rsidR="00BE7D81" w:rsidRPr="004521F1" w:rsidRDefault="00BE7D81" w:rsidP="00BE7D81">
      <w:pPr>
        <w:spacing w:before="120" w:after="120"/>
        <w:jc w:val="both"/>
        <w:rPr>
          <w:rFonts w:ascii="Arial" w:eastAsia="Arial" w:hAnsi="Arial" w:cs="Arial"/>
          <w:sz w:val="20"/>
          <w:szCs w:val="20"/>
        </w:rPr>
      </w:pPr>
      <w:r>
        <w:rPr>
          <w:rFonts w:ascii="Arial" w:eastAsia="Arial" w:hAnsi="Arial" w:cs="Arial"/>
          <w:sz w:val="20"/>
          <w:szCs w:val="20"/>
        </w:rPr>
        <w:t>Le chef de file assure généralement l’animation du projet mais ce n’est pas obligatoire.</w:t>
      </w:r>
    </w:p>
    <w:p w:rsidR="004062BB" w:rsidRDefault="004062BB" w:rsidP="004062BB">
      <w:pPr>
        <w:pStyle w:val="Paragraphedeliste"/>
        <w:spacing w:before="120" w:after="120" w:line="276" w:lineRule="auto"/>
        <w:ind w:left="284"/>
        <w:jc w:val="both"/>
        <w:rPr>
          <w:rFonts w:ascii="Arial" w:eastAsia="Arial" w:hAnsi="Arial" w:cs="Arial"/>
          <w:b/>
          <w:color w:val="0000FF"/>
          <w:sz w:val="20"/>
          <w:szCs w:val="20"/>
        </w:rPr>
      </w:pP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Qu’est-ce qu’un partenaire ?</w:t>
      </w:r>
    </w:p>
    <w:p w:rsidR="00DF1745" w:rsidRPr="00B50272"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 xml:space="preserve">Un partenaire est une entité juridique qui consacre des moyens au projet, que ce soit des moyens financiers, techniques ou humains (afin d’éviter les partenariats purement « d’affichage »). Les projets doivent obligatoirement être partenariaux. Cependant, les partenaires ne sont pas obligés de déposer une demande de financement. L’implication des partenaires sera évaluée à travers la description du projet et également à travers la convention de partenariat qui lie le groupe de projet et qui fixe la contribution de chacun. </w:t>
      </w:r>
    </w:p>
    <w:p w:rsidR="00DF1745" w:rsidRDefault="00DF1745" w:rsidP="00DF1745">
      <w:pPr>
        <w:spacing w:before="120" w:after="120"/>
        <w:jc w:val="both"/>
        <w:rPr>
          <w:rFonts w:ascii="Arial" w:hAnsi="Arial" w:cs="Arial"/>
          <w:sz w:val="20"/>
          <w:szCs w:val="20"/>
        </w:rPr>
      </w:pPr>
      <w:r>
        <w:rPr>
          <w:rFonts w:ascii="Arial" w:hAnsi="Arial" w:cs="Arial"/>
          <w:sz w:val="20"/>
          <w:szCs w:val="20"/>
        </w:rPr>
        <w:t>L’objectif du partenariat est de constituer un groupe de projet qui rassemble toutes les compétences et les savoir-faire nécessaires pour mener le projet à bien.</w:t>
      </w:r>
    </w:p>
    <w:p w:rsidR="002640DB" w:rsidRPr="00B50272" w:rsidRDefault="002640DB" w:rsidP="00DF1745">
      <w:pPr>
        <w:spacing w:before="120" w:after="120"/>
        <w:jc w:val="both"/>
        <w:rPr>
          <w:rFonts w:ascii="Arial" w:hAnsi="Arial" w:cs="Arial"/>
          <w:sz w:val="20"/>
          <w:szCs w:val="20"/>
        </w:rPr>
      </w:pPr>
      <w:r>
        <w:rPr>
          <w:rFonts w:ascii="Arial" w:hAnsi="Arial" w:cs="Arial"/>
          <w:sz w:val="20"/>
          <w:szCs w:val="20"/>
        </w:rPr>
        <w:t xml:space="preserve">Attention un prestataire de service n’est pas un partenaire. Un partenaire partage les objectifs, le poids financier, les risques et les résultats du projet. </w:t>
      </w:r>
    </w:p>
    <w:p w:rsidR="00DF1745" w:rsidRPr="00B50272"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À quoi sert la convention de partenariat ?</w:t>
      </w:r>
    </w:p>
    <w:p w:rsidR="00DF1745" w:rsidRPr="00B50272"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La convention est avant tout un document essentiel à la vie du projet. Il désigne le che</w:t>
      </w:r>
      <w:r w:rsidR="00BE7D81">
        <w:rPr>
          <w:rFonts w:ascii="Arial" w:eastAsia="Arial" w:hAnsi="Arial" w:cs="Arial"/>
          <w:sz w:val="20"/>
          <w:szCs w:val="20"/>
        </w:rPr>
        <w:t>f de file.</w:t>
      </w:r>
      <w:r w:rsidRPr="00B50272">
        <w:rPr>
          <w:rFonts w:ascii="Arial" w:eastAsia="Arial" w:hAnsi="Arial" w:cs="Arial"/>
          <w:sz w:val="20"/>
          <w:szCs w:val="20"/>
        </w:rPr>
        <w:t xml:space="preserve"> </w:t>
      </w:r>
      <w:r w:rsidR="00BE7D81">
        <w:rPr>
          <w:rFonts w:ascii="Arial" w:eastAsia="Arial" w:hAnsi="Arial" w:cs="Arial"/>
          <w:sz w:val="20"/>
          <w:szCs w:val="20"/>
        </w:rPr>
        <w:t>I</w:t>
      </w:r>
      <w:r w:rsidRPr="00B50272">
        <w:rPr>
          <w:rFonts w:ascii="Arial" w:eastAsia="Arial" w:hAnsi="Arial" w:cs="Arial"/>
          <w:sz w:val="20"/>
          <w:szCs w:val="20"/>
        </w:rPr>
        <w:t>l engage les partenaires les uns envers les autres pour la réalisation du projet</w:t>
      </w:r>
      <w:r w:rsidR="00E2770F">
        <w:rPr>
          <w:rFonts w:ascii="Arial" w:eastAsia="Arial" w:hAnsi="Arial" w:cs="Arial"/>
          <w:sz w:val="20"/>
          <w:szCs w:val="20"/>
        </w:rPr>
        <w:t xml:space="preserve"> et établit le traitement des litiges entre les partenaires et les modalités de versements de la subvention</w:t>
      </w:r>
      <w:r w:rsidRPr="00B50272">
        <w:rPr>
          <w:rFonts w:ascii="Arial" w:eastAsia="Arial" w:hAnsi="Arial" w:cs="Arial"/>
          <w:sz w:val="20"/>
          <w:szCs w:val="20"/>
        </w:rPr>
        <w:t>. Il est donc important pour le groupe de projet de bien décrire les contributions attendues des uns et des autres pour mener à bien le projet.</w:t>
      </w:r>
      <w:r w:rsidR="00E2770F">
        <w:rPr>
          <w:rFonts w:ascii="Arial" w:eastAsia="Arial" w:hAnsi="Arial" w:cs="Arial"/>
          <w:sz w:val="20"/>
          <w:szCs w:val="20"/>
        </w:rPr>
        <w:t xml:space="preserve"> C’est un gage de transparence pour les partenaires comme pour l’autorité de gestion.</w:t>
      </w:r>
    </w:p>
    <w:p w:rsidR="00E2770F" w:rsidRPr="00B50272" w:rsidRDefault="00DF1745" w:rsidP="00DF1745">
      <w:pPr>
        <w:spacing w:before="120" w:after="120"/>
        <w:jc w:val="both"/>
        <w:rPr>
          <w:rFonts w:ascii="Arial" w:hAnsi="Arial" w:cs="Arial"/>
          <w:sz w:val="20"/>
        </w:rPr>
      </w:pPr>
      <w:r w:rsidRPr="00B50272">
        <w:rPr>
          <w:rFonts w:ascii="Arial" w:hAnsi="Arial" w:cs="Arial"/>
          <w:sz w:val="20"/>
        </w:rPr>
        <w:t xml:space="preserve">Pour l’autorité de gestion, la convention est la pièce du dossier qui permet d’apporter la preuve du partenariat (puisque c’est une condition d’éligibilité) ; elle permet également d’évaluer la qualité du partenariat, à travers la description de l’apport de chacun des partenaires. Enfin, la convention est la pièce qui permet à l’autorité de gestion de verser l’ensemble de la subvention au chef de file et à ce dernier de la reverser ensuite aux partenaires. </w:t>
      </w:r>
    </w:p>
    <w:p w:rsidR="00BE7D81" w:rsidRPr="00B50272" w:rsidRDefault="00DF1745" w:rsidP="00BE7D81">
      <w:pPr>
        <w:spacing w:before="120" w:after="120"/>
        <w:jc w:val="both"/>
        <w:rPr>
          <w:rFonts w:ascii="Arial" w:hAnsi="Arial" w:cs="Arial"/>
          <w:sz w:val="20"/>
        </w:rPr>
      </w:pPr>
      <w:r>
        <w:rPr>
          <w:rFonts w:ascii="Arial" w:hAnsi="Arial" w:cs="Arial"/>
          <w:sz w:val="20"/>
        </w:rPr>
        <w:t xml:space="preserve">Un modèle de convention de partenariat a été élaboré au niveau national </w:t>
      </w:r>
      <w:r w:rsidRPr="00B50272">
        <w:rPr>
          <w:rFonts w:ascii="Arial" w:hAnsi="Arial" w:cs="Arial"/>
          <w:sz w:val="20"/>
        </w:rPr>
        <w:t>par</w:t>
      </w:r>
      <w:r w:rsidR="00E2770F">
        <w:rPr>
          <w:rFonts w:ascii="Arial" w:hAnsi="Arial" w:cs="Arial"/>
          <w:sz w:val="20"/>
        </w:rPr>
        <w:t xml:space="preserve"> le Réseau rural national et l’a</w:t>
      </w:r>
      <w:r w:rsidRPr="00B50272">
        <w:rPr>
          <w:rFonts w:ascii="Arial" w:hAnsi="Arial" w:cs="Arial"/>
          <w:sz w:val="20"/>
        </w:rPr>
        <w:t>ssociation des Régions de France</w:t>
      </w:r>
      <w:r>
        <w:rPr>
          <w:rFonts w:ascii="Arial" w:hAnsi="Arial" w:cs="Arial"/>
          <w:sz w:val="20"/>
        </w:rPr>
        <w:t>, afin d’offrir aux groupes de projet un cadre juridique et financier sécurisé. Ce modèle est mis à disposition des porteurs de projet. Il est accompagné d’une note de recommandations</w:t>
      </w:r>
      <w:r w:rsidR="00BE7D81" w:rsidRPr="00BE7D81">
        <w:rPr>
          <w:rFonts w:ascii="Arial" w:hAnsi="Arial" w:cs="Arial"/>
          <w:sz w:val="20"/>
        </w:rPr>
        <w:t xml:space="preserve"> </w:t>
      </w:r>
      <w:r w:rsidR="00BE7D81">
        <w:rPr>
          <w:rFonts w:ascii="Arial" w:hAnsi="Arial" w:cs="Arial"/>
          <w:sz w:val="20"/>
        </w:rPr>
        <w:t xml:space="preserve">Il est fortement recommandé de l’utiliser pour sécuriser un maximum le partenariat et être sûrs que tous les éléments indispensables sont décrits/inscrits mais ce n’est pas obligatoire. Ce modèle peut être complété dans le corps même de la convention ou dans des annexes par le groupe qui peut y intégrer tous les éléments qui lui </w:t>
      </w:r>
      <w:proofErr w:type="gramStart"/>
      <w:r w:rsidR="00BE7D81">
        <w:rPr>
          <w:rFonts w:ascii="Arial" w:hAnsi="Arial" w:cs="Arial"/>
          <w:sz w:val="20"/>
        </w:rPr>
        <w:t>semble</w:t>
      </w:r>
      <w:proofErr w:type="gramEnd"/>
      <w:r w:rsidR="00BE7D81">
        <w:rPr>
          <w:rFonts w:ascii="Arial" w:hAnsi="Arial" w:cs="Arial"/>
          <w:sz w:val="20"/>
        </w:rPr>
        <w:t xml:space="preserve"> pertinents pour bien fonctionner. </w:t>
      </w:r>
    </w:p>
    <w:p w:rsidR="00DF1745" w:rsidRPr="00B50272" w:rsidRDefault="00DF1745" w:rsidP="00DF1745">
      <w:pPr>
        <w:spacing w:before="120" w:after="120"/>
        <w:jc w:val="both"/>
        <w:rPr>
          <w:rFonts w:ascii="Arial" w:hAnsi="Arial" w:cs="Arial"/>
          <w:sz w:val="20"/>
        </w:rPr>
      </w:pPr>
    </w:p>
    <w:p w:rsidR="00DF1745" w:rsidRPr="00B50272" w:rsidRDefault="00DF1745" w:rsidP="00DF1745">
      <w:pPr>
        <w:spacing w:before="120" w:after="120"/>
        <w:jc w:val="both"/>
        <w:rPr>
          <w:rFonts w:ascii="Arial" w:hAnsi="Arial" w:cs="Arial"/>
          <w:sz w:val="20"/>
        </w:rPr>
      </w:pPr>
      <w:r>
        <w:rPr>
          <w:rFonts w:ascii="Arial" w:hAnsi="Arial" w:cs="Arial"/>
          <w:sz w:val="20"/>
        </w:rPr>
        <w:t>Un projet de convention doit être fourni avec le dossier de demande d’aide. Ce projet sera finalisé à l’issue de l’instruction du dossier, sur la base du tableau financier établi par le service instructeur. La convention finale devra intégrer ce tableau financier. La convention devra être signée avant la décision attributive de l’aide ou concomitamment (pour plus d’informations se reporter à la note de recommandations).</w:t>
      </w:r>
    </w:p>
    <w:p w:rsidR="00DF1745" w:rsidRPr="00D75065" w:rsidRDefault="00DF1745" w:rsidP="00DF1745">
      <w:pPr>
        <w:pStyle w:val="Paragraphedeliste"/>
        <w:numPr>
          <w:ilvl w:val="0"/>
          <w:numId w:val="13"/>
        </w:numPr>
        <w:spacing w:before="120" w:after="120" w:line="276" w:lineRule="auto"/>
        <w:ind w:left="284" w:hanging="284"/>
        <w:jc w:val="both"/>
        <w:rPr>
          <w:rFonts w:ascii="Arial" w:eastAsia="Times New Roman" w:hAnsi="Arial" w:cs="Arial"/>
          <w:color w:val="000000"/>
        </w:rPr>
      </w:pPr>
      <w:r w:rsidRPr="00D75065">
        <w:rPr>
          <w:rFonts w:ascii="Arial" w:eastAsia="Arial" w:hAnsi="Arial" w:cs="Arial"/>
          <w:b/>
          <w:color w:val="0000FF"/>
          <w:sz w:val="20"/>
          <w:szCs w:val="20"/>
        </w:rPr>
        <w:t xml:space="preserve">Faut-il une convention de partenariat pour les projets </w:t>
      </w:r>
      <w:r>
        <w:rPr>
          <w:rFonts w:ascii="Arial" w:eastAsia="Arial" w:hAnsi="Arial" w:cs="Arial"/>
          <w:b/>
          <w:color w:val="0000FF"/>
          <w:sz w:val="20"/>
          <w:szCs w:val="20"/>
        </w:rPr>
        <w:t>émergence ? fonctionnement ?</w:t>
      </w:r>
    </w:p>
    <w:p w:rsidR="00391F75" w:rsidRDefault="00DF1745" w:rsidP="00391F75">
      <w:pPr>
        <w:spacing w:before="120" w:after="120"/>
        <w:jc w:val="both"/>
        <w:rPr>
          <w:rFonts w:ascii="Arial" w:eastAsia="Arial" w:hAnsi="Arial" w:cs="Arial"/>
          <w:sz w:val="20"/>
          <w:szCs w:val="20"/>
        </w:rPr>
      </w:pPr>
      <w:r w:rsidRPr="00D75065">
        <w:rPr>
          <w:rFonts w:ascii="Arial" w:eastAsia="Arial" w:hAnsi="Arial" w:cs="Arial"/>
          <w:sz w:val="20"/>
          <w:szCs w:val="20"/>
        </w:rPr>
        <w:t>Oui, une convention de parte</w:t>
      </w:r>
      <w:r>
        <w:rPr>
          <w:rFonts w:ascii="Arial" w:eastAsia="Arial" w:hAnsi="Arial" w:cs="Arial"/>
          <w:sz w:val="20"/>
          <w:szCs w:val="20"/>
        </w:rPr>
        <w:t>nariat est nécessaire pour les 2</w:t>
      </w:r>
      <w:r w:rsidRPr="00D75065">
        <w:rPr>
          <w:rFonts w:ascii="Arial" w:eastAsia="Arial" w:hAnsi="Arial" w:cs="Arial"/>
          <w:sz w:val="20"/>
          <w:szCs w:val="20"/>
        </w:rPr>
        <w:t xml:space="preserve"> types de projets </w:t>
      </w:r>
    </w:p>
    <w:p w:rsidR="004062BB" w:rsidRDefault="004062BB" w:rsidP="00391F75">
      <w:pPr>
        <w:pStyle w:val="Paragraphedeliste"/>
        <w:numPr>
          <w:ilvl w:val="0"/>
          <w:numId w:val="13"/>
        </w:numPr>
        <w:spacing w:before="120" w:after="120"/>
        <w:ind w:left="284" w:hanging="284"/>
        <w:jc w:val="both"/>
        <w:rPr>
          <w:rFonts w:ascii="Arial" w:eastAsia="Arial" w:hAnsi="Arial" w:cs="Arial"/>
          <w:b/>
          <w:color w:val="0000FF"/>
          <w:sz w:val="20"/>
          <w:szCs w:val="20"/>
        </w:rPr>
      </w:pPr>
      <w:r w:rsidRPr="004062BB">
        <w:rPr>
          <w:rFonts w:ascii="Arial" w:eastAsia="Arial" w:hAnsi="Arial" w:cs="Arial"/>
          <w:b/>
          <w:color w:val="0000FF"/>
          <w:sz w:val="20"/>
          <w:szCs w:val="20"/>
        </w:rPr>
        <w:t>Peut-on financer un partenaire qui a son siège hors de la région ?</w:t>
      </w:r>
    </w:p>
    <w:p w:rsidR="00BE7D81" w:rsidRPr="00BE7D81" w:rsidRDefault="00BE7D81" w:rsidP="00BE7D81">
      <w:pPr>
        <w:spacing w:before="120" w:after="120"/>
        <w:jc w:val="both"/>
        <w:rPr>
          <w:rFonts w:ascii="Arial" w:hAnsi="Arial" w:cs="Arial"/>
          <w:sz w:val="20"/>
        </w:rPr>
      </w:pPr>
      <w:r w:rsidRPr="00BE7D81">
        <w:rPr>
          <w:rFonts w:ascii="Arial" w:hAnsi="Arial" w:cs="Arial"/>
          <w:sz w:val="20"/>
        </w:rPr>
        <w:lastRenderedPageBreak/>
        <w:t>Oui un partenaire dont le siège est à l’extérieur de la région peut être financé pour et c’est même recommandé si son expertise apporte une plus-value au</w:t>
      </w:r>
      <w:r w:rsidRPr="00BE7D81">
        <w:rPr>
          <w:rFonts w:ascii="Arial" w:eastAsia="Arial" w:hAnsi="Arial" w:cs="Arial"/>
          <w:color w:val="0000FF"/>
          <w:sz w:val="20"/>
          <w:szCs w:val="20"/>
        </w:rPr>
        <w:t xml:space="preserve"> </w:t>
      </w:r>
      <w:r w:rsidRPr="00BE7D81">
        <w:rPr>
          <w:rFonts w:ascii="Arial" w:hAnsi="Arial" w:cs="Arial"/>
          <w:sz w:val="20"/>
        </w:rPr>
        <w:t xml:space="preserve">projet. Il faut que les actions </w:t>
      </w:r>
      <w:proofErr w:type="gramStart"/>
      <w:r w:rsidRPr="00BE7D81">
        <w:rPr>
          <w:rFonts w:ascii="Arial" w:hAnsi="Arial" w:cs="Arial"/>
          <w:sz w:val="20"/>
        </w:rPr>
        <w:t>qu’il réalisent</w:t>
      </w:r>
      <w:proofErr w:type="gramEnd"/>
      <w:r w:rsidRPr="00BE7D81">
        <w:rPr>
          <w:rFonts w:ascii="Arial" w:hAnsi="Arial" w:cs="Arial"/>
          <w:sz w:val="20"/>
        </w:rPr>
        <w:t xml:space="preserve"> dans la région et bénéficient in-fine à la région. </w:t>
      </w:r>
    </w:p>
    <w:p w:rsidR="00BD040B" w:rsidRDefault="004062BB" w:rsidP="00BD040B">
      <w:pPr>
        <w:pStyle w:val="Paragraphedeliste"/>
        <w:numPr>
          <w:ilvl w:val="0"/>
          <w:numId w:val="13"/>
        </w:numPr>
        <w:spacing w:before="120" w:after="120"/>
        <w:ind w:left="284" w:hanging="284"/>
        <w:jc w:val="both"/>
        <w:rPr>
          <w:rFonts w:ascii="Arial" w:eastAsia="Arial" w:hAnsi="Arial" w:cs="Arial"/>
          <w:b/>
          <w:color w:val="0000FF"/>
          <w:sz w:val="20"/>
          <w:szCs w:val="20"/>
        </w:rPr>
      </w:pPr>
      <w:r>
        <w:rPr>
          <w:rFonts w:ascii="Arial" w:eastAsia="Arial" w:hAnsi="Arial" w:cs="Arial"/>
          <w:b/>
          <w:color w:val="0000FF"/>
          <w:sz w:val="20"/>
          <w:szCs w:val="20"/>
        </w:rPr>
        <w:t xml:space="preserve">Est-ce que la </w:t>
      </w:r>
      <w:proofErr w:type="spellStart"/>
      <w:r>
        <w:rPr>
          <w:rFonts w:ascii="Arial" w:eastAsia="Arial" w:hAnsi="Arial" w:cs="Arial"/>
          <w:b/>
          <w:color w:val="0000FF"/>
          <w:sz w:val="20"/>
          <w:szCs w:val="20"/>
        </w:rPr>
        <w:t>co</w:t>
      </w:r>
      <w:proofErr w:type="spellEnd"/>
      <w:r>
        <w:rPr>
          <w:rFonts w:ascii="Arial" w:eastAsia="Arial" w:hAnsi="Arial" w:cs="Arial"/>
          <w:b/>
          <w:color w:val="0000FF"/>
          <w:sz w:val="20"/>
          <w:szCs w:val="20"/>
        </w:rPr>
        <w:t>-animation du projet est possible ?</w:t>
      </w:r>
    </w:p>
    <w:p w:rsidR="00BD040B" w:rsidRDefault="00BD040B" w:rsidP="00BD040B">
      <w:pPr>
        <w:spacing w:before="120" w:after="120"/>
        <w:jc w:val="both"/>
        <w:rPr>
          <w:rFonts w:ascii="Arial" w:hAnsi="Arial" w:cs="Arial"/>
          <w:sz w:val="20"/>
        </w:rPr>
      </w:pPr>
      <w:r w:rsidRPr="00BD040B">
        <w:rPr>
          <w:rFonts w:ascii="Arial" w:hAnsi="Arial" w:cs="Arial"/>
          <w:sz w:val="20"/>
        </w:rPr>
        <w:t xml:space="preserve">Oui il est possible de désigner plusieurs animateurs pour le GO. Par contre, pour les évènements du PEI où les déplacements peuvent être pris en charge, </w:t>
      </w:r>
      <w:r w:rsidR="007760D1">
        <w:rPr>
          <w:rFonts w:ascii="Arial" w:hAnsi="Arial" w:cs="Arial"/>
          <w:sz w:val="20"/>
        </w:rPr>
        <w:t>le déplacement d’une seule personne pourra être financé</w:t>
      </w:r>
      <w:r w:rsidRPr="00BD040B">
        <w:rPr>
          <w:rFonts w:ascii="Arial" w:hAnsi="Arial" w:cs="Arial"/>
          <w:sz w:val="20"/>
        </w:rPr>
        <w:t xml:space="preserve">. </w:t>
      </w:r>
    </w:p>
    <w:p w:rsidR="00FD724D" w:rsidRPr="005859A1" w:rsidRDefault="00FD724D" w:rsidP="00FD724D">
      <w:pPr>
        <w:pStyle w:val="Paragraphedeliste"/>
        <w:numPr>
          <w:ilvl w:val="0"/>
          <w:numId w:val="13"/>
        </w:numPr>
        <w:spacing w:before="120" w:after="120"/>
        <w:ind w:left="284" w:hanging="284"/>
        <w:jc w:val="both"/>
        <w:rPr>
          <w:rFonts w:ascii="Arial" w:eastAsia="Arial" w:hAnsi="Arial" w:cs="Arial"/>
          <w:b/>
          <w:color w:val="0000FF"/>
          <w:sz w:val="20"/>
          <w:szCs w:val="20"/>
        </w:rPr>
      </w:pPr>
      <w:r w:rsidRPr="005859A1">
        <w:rPr>
          <w:rFonts w:ascii="Arial" w:eastAsia="Arial" w:hAnsi="Arial" w:cs="Arial"/>
          <w:b/>
          <w:color w:val="0000FF"/>
          <w:sz w:val="20"/>
          <w:szCs w:val="20"/>
        </w:rPr>
        <w:t xml:space="preserve">Est-ce que </w:t>
      </w:r>
      <w:r w:rsidR="007500BF" w:rsidRPr="005859A1">
        <w:rPr>
          <w:rFonts w:ascii="Arial" w:eastAsia="Arial" w:hAnsi="Arial" w:cs="Arial"/>
          <w:b/>
          <w:color w:val="0000FF"/>
          <w:sz w:val="20"/>
          <w:szCs w:val="20"/>
        </w:rPr>
        <w:t>les structures nationales sont éligibles</w:t>
      </w:r>
      <w:r w:rsidRPr="005859A1">
        <w:rPr>
          <w:rFonts w:ascii="Arial" w:eastAsia="Arial" w:hAnsi="Arial" w:cs="Arial"/>
          <w:b/>
          <w:color w:val="0000FF"/>
          <w:sz w:val="20"/>
          <w:szCs w:val="20"/>
        </w:rPr>
        <w:t> ?</w:t>
      </w:r>
      <w:r w:rsidR="007500BF" w:rsidRPr="005859A1">
        <w:rPr>
          <w:rFonts w:ascii="Arial" w:eastAsia="Arial" w:hAnsi="Arial" w:cs="Arial"/>
          <w:b/>
          <w:color w:val="0000FF"/>
          <w:sz w:val="20"/>
          <w:szCs w:val="20"/>
        </w:rPr>
        <w:t xml:space="preserve"> Est-ce qu’elles peuvent être chef de file ?</w:t>
      </w:r>
    </w:p>
    <w:p w:rsidR="007500BF" w:rsidRPr="005859A1" w:rsidRDefault="007500BF" w:rsidP="007500BF">
      <w:pPr>
        <w:spacing w:before="120" w:after="120"/>
        <w:jc w:val="both"/>
        <w:rPr>
          <w:rFonts w:ascii="Arial" w:hAnsi="Arial" w:cs="Arial"/>
          <w:sz w:val="20"/>
        </w:rPr>
      </w:pPr>
      <w:r w:rsidRPr="005859A1">
        <w:rPr>
          <w:rFonts w:ascii="Arial" w:hAnsi="Arial" w:cs="Arial"/>
          <w:sz w:val="20"/>
        </w:rPr>
        <w:t>Oui</w:t>
      </w:r>
      <w:r w:rsidR="00800F27" w:rsidRPr="005859A1">
        <w:rPr>
          <w:rFonts w:ascii="Arial" w:hAnsi="Arial" w:cs="Arial"/>
          <w:sz w:val="20"/>
        </w:rPr>
        <w:t>,</w:t>
      </w:r>
      <w:r w:rsidRPr="005859A1">
        <w:rPr>
          <w:rFonts w:ascii="Arial" w:hAnsi="Arial" w:cs="Arial"/>
          <w:sz w:val="20"/>
        </w:rPr>
        <w:t xml:space="preserve"> les structures nationales sont éligibles au PEI. Si elles disposent d’une antenne en région avec un SIRET, l’antenne peut être chef de file. Sinon elle ne peut être que partenaire. </w:t>
      </w:r>
    </w:p>
    <w:p w:rsidR="00C45B92" w:rsidRPr="005859A1" w:rsidRDefault="00C45B92" w:rsidP="00BD040B">
      <w:pPr>
        <w:spacing w:before="120" w:after="120"/>
        <w:jc w:val="both"/>
        <w:rPr>
          <w:rFonts w:ascii="Arial" w:hAnsi="Arial" w:cs="Arial"/>
          <w:sz w:val="20"/>
        </w:rPr>
      </w:pPr>
    </w:p>
    <w:p w:rsidR="00C45B92" w:rsidRPr="005859A1" w:rsidRDefault="00C45B92" w:rsidP="00C45B92">
      <w:pPr>
        <w:pStyle w:val="Paragraphedeliste"/>
        <w:numPr>
          <w:ilvl w:val="0"/>
          <w:numId w:val="13"/>
        </w:numPr>
        <w:spacing w:before="120" w:after="120"/>
        <w:ind w:left="284" w:hanging="284"/>
        <w:jc w:val="both"/>
        <w:rPr>
          <w:rFonts w:ascii="Arial" w:eastAsia="Arial" w:hAnsi="Arial" w:cs="Arial"/>
          <w:b/>
          <w:color w:val="0000FF"/>
          <w:sz w:val="20"/>
          <w:szCs w:val="20"/>
        </w:rPr>
      </w:pPr>
      <w:r w:rsidRPr="005859A1">
        <w:rPr>
          <w:rFonts w:ascii="Arial" w:eastAsia="Arial" w:hAnsi="Arial" w:cs="Arial"/>
          <w:b/>
          <w:color w:val="0000FF"/>
          <w:sz w:val="20"/>
          <w:szCs w:val="20"/>
        </w:rPr>
        <w:t>Si ma structure est une structure représentant des éleveurs mais ayant également des compétences de conseils et d’accompagnement</w:t>
      </w:r>
      <w:r w:rsidR="00800F27" w:rsidRPr="005859A1">
        <w:rPr>
          <w:rFonts w:ascii="Arial" w:eastAsia="Arial" w:hAnsi="Arial" w:cs="Arial"/>
          <w:b/>
          <w:color w:val="0000FF"/>
          <w:sz w:val="20"/>
          <w:szCs w:val="20"/>
        </w:rPr>
        <w:t>,</w:t>
      </w:r>
      <w:r w:rsidRPr="005859A1">
        <w:rPr>
          <w:rFonts w:ascii="Arial" w:eastAsia="Arial" w:hAnsi="Arial" w:cs="Arial"/>
          <w:b/>
          <w:color w:val="0000FF"/>
          <w:sz w:val="20"/>
          <w:szCs w:val="20"/>
        </w:rPr>
        <w:t xml:space="preserve"> à quelle catégorie de partenaires est ce que j’appartiens ?</w:t>
      </w:r>
    </w:p>
    <w:p w:rsidR="00C45B92" w:rsidRPr="005859A1" w:rsidRDefault="00C45B92" w:rsidP="00C45B92">
      <w:pPr>
        <w:spacing w:before="120" w:after="120"/>
        <w:jc w:val="both"/>
        <w:rPr>
          <w:rFonts w:ascii="Arial" w:hAnsi="Arial" w:cs="Arial"/>
          <w:sz w:val="20"/>
        </w:rPr>
      </w:pPr>
      <w:r w:rsidRPr="005859A1">
        <w:rPr>
          <w:rFonts w:ascii="Arial" w:hAnsi="Arial" w:cs="Arial"/>
          <w:sz w:val="20"/>
        </w:rPr>
        <w:t xml:space="preserve">Il est possible que certaines structures coopératives appartiennent </w:t>
      </w:r>
      <w:proofErr w:type="gramStart"/>
      <w:r w:rsidRPr="005859A1">
        <w:rPr>
          <w:rFonts w:ascii="Arial" w:hAnsi="Arial" w:cs="Arial"/>
          <w:sz w:val="20"/>
        </w:rPr>
        <w:t>aux catégories</w:t>
      </w:r>
      <w:proofErr w:type="gramEnd"/>
      <w:r w:rsidRPr="005859A1">
        <w:rPr>
          <w:rFonts w:ascii="Arial" w:hAnsi="Arial" w:cs="Arial"/>
          <w:sz w:val="20"/>
        </w:rPr>
        <w:t xml:space="preserve"> 1 et 2</w:t>
      </w:r>
      <w:r w:rsidR="00800F27" w:rsidRPr="005859A1">
        <w:rPr>
          <w:rFonts w:ascii="Arial" w:hAnsi="Arial" w:cs="Arial"/>
          <w:sz w:val="20"/>
        </w:rPr>
        <w:t xml:space="preserve"> de l’appel à projets</w:t>
      </w:r>
      <w:r w:rsidRPr="005859A1">
        <w:rPr>
          <w:rFonts w:ascii="Arial" w:hAnsi="Arial" w:cs="Arial"/>
          <w:sz w:val="20"/>
        </w:rPr>
        <w:t>. Il est cependant toujours préférable d’associer des agriculteurs/forestiers, bénéficiaires finaux dans votre projet. En effet, même si votre structure représente des agriculteurs</w:t>
      </w:r>
      <w:r w:rsidR="00800F27" w:rsidRPr="005859A1">
        <w:rPr>
          <w:rFonts w:ascii="Arial" w:hAnsi="Arial" w:cs="Arial"/>
          <w:sz w:val="20"/>
        </w:rPr>
        <w:t>,</w:t>
      </w:r>
      <w:r w:rsidRPr="005859A1">
        <w:rPr>
          <w:rFonts w:ascii="Arial" w:hAnsi="Arial" w:cs="Arial"/>
          <w:sz w:val="20"/>
        </w:rPr>
        <w:t xml:space="preserve"> </w:t>
      </w:r>
      <w:r w:rsidR="00800F27" w:rsidRPr="005859A1">
        <w:rPr>
          <w:rFonts w:ascii="Arial" w:hAnsi="Arial" w:cs="Arial"/>
          <w:sz w:val="20"/>
        </w:rPr>
        <w:t xml:space="preserve">cela </w:t>
      </w:r>
      <w:r w:rsidRPr="005859A1">
        <w:rPr>
          <w:rFonts w:ascii="Arial" w:hAnsi="Arial" w:cs="Arial"/>
          <w:sz w:val="20"/>
        </w:rPr>
        <w:t>ne veut pas dire que ceux</w:t>
      </w:r>
      <w:r w:rsidR="00800F27" w:rsidRPr="005859A1">
        <w:rPr>
          <w:rFonts w:ascii="Arial" w:hAnsi="Arial" w:cs="Arial"/>
          <w:sz w:val="20"/>
        </w:rPr>
        <w:t>-</w:t>
      </w:r>
      <w:r w:rsidR="00B90A1A" w:rsidRPr="005859A1">
        <w:rPr>
          <w:rFonts w:ascii="Arial" w:hAnsi="Arial" w:cs="Arial"/>
          <w:sz w:val="20"/>
        </w:rPr>
        <w:t>c</w:t>
      </w:r>
      <w:r w:rsidRPr="005859A1">
        <w:rPr>
          <w:rFonts w:ascii="Arial" w:hAnsi="Arial" w:cs="Arial"/>
          <w:sz w:val="20"/>
        </w:rPr>
        <w:t xml:space="preserve">i sont partie prenante du projet. Or le PEI valorise les démarches ascendantes où les bénéficiaires finaux sont </w:t>
      </w:r>
      <w:r w:rsidR="00B90A1A" w:rsidRPr="005859A1">
        <w:rPr>
          <w:rFonts w:ascii="Arial" w:hAnsi="Arial" w:cs="Arial"/>
          <w:sz w:val="20"/>
        </w:rPr>
        <w:t>engagés dans le</w:t>
      </w:r>
      <w:r w:rsidRPr="005859A1">
        <w:rPr>
          <w:rFonts w:ascii="Arial" w:hAnsi="Arial" w:cs="Arial"/>
          <w:sz w:val="20"/>
        </w:rPr>
        <w:t xml:space="preserve"> projet, dans son pilotage et dans sa réalisation. Si vous développez un outil, leur point de vue est essentiel pour </w:t>
      </w:r>
      <w:r w:rsidR="00800F27" w:rsidRPr="005859A1">
        <w:rPr>
          <w:rFonts w:ascii="Arial" w:hAnsi="Arial" w:cs="Arial"/>
          <w:sz w:val="20"/>
        </w:rPr>
        <w:t>qu’il soit</w:t>
      </w:r>
      <w:r w:rsidRPr="005859A1">
        <w:rPr>
          <w:rFonts w:ascii="Arial" w:hAnsi="Arial" w:cs="Arial"/>
          <w:sz w:val="20"/>
        </w:rPr>
        <w:t xml:space="preserve"> adapté à leurs besoins. </w:t>
      </w:r>
    </w:p>
    <w:p w:rsidR="00403E51" w:rsidRPr="005859A1" w:rsidRDefault="00403E51" w:rsidP="00403E51">
      <w:pPr>
        <w:pStyle w:val="Paragraphedeliste"/>
        <w:numPr>
          <w:ilvl w:val="0"/>
          <w:numId w:val="13"/>
        </w:numPr>
        <w:spacing w:before="120" w:after="120"/>
        <w:ind w:left="284" w:hanging="284"/>
        <w:jc w:val="both"/>
        <w:rPr>
          <w:rFonts w:ascii="Arial" w:eastAsia="Arial" w:hAnsi="Arial" w:cs="Arial"/>
          <w:b/>
          <w:color w:val="0000FF"/>
          <w:sz w:val="20"/>
          <w:szCs w:val="20"/>
        </w:rPr>
      </w:pPr>
      <w:r w:rsidRPr="005859A1">
        <w:rPr>
          <w:rFonts w:ascii="Arial" w:eastAsia="Arial" w:hAnsi="Arial" w:cs="Arial"/>
          <w:b/>
          <w:color w:val="0000FF"/>
          <w:sz w:val="20"/>
          <w:szCs w:val="20"/>
        </w:rPr>
        <w:t xml:space="preserve">Comment faire pour ajouter un nouveau partenaire dans mon projet après que mon dossier </w:t>
      </w:r>
      <w:r w:rsidR="00800F27" w:rsidRPr="005859A1">
        <w:rPr>
          <w:rFonts w:ascii="Arial" w:eastAsia="Arial" w:hAnsi="Arial" w:cs="Arial"/>
          <w:b/>
          <w:color w:val="0000FF"/>
          <w:sz w:val="20"/>
          <w:szCs w:val="20"/>
        </w:rPr>
        <w:t xml:space="preserve">a </w:t>
      </w:r>
      <w:r w:rsidRPr="005859A1">
        <w:rPr>
          <w:rFonts w:ascii="Arial" w:eastAsia="Arial" w:hAnsi="Arial" w:cs="Arial"/>
          <w:b/>
          <w:color w:val="0000FF"/>
          <w:sz w:val="20"/>
          <w:szCs w:val="20"/>
        </w:rPr>
        <w:t>été retenu ?</w:t>
      </w:r>
    </w:p>
    <w:p w:rsidR="00403E51" w:rsidRPr="005859A1" w:rsidRDefault="00800F27" w:rsidP="00C45B92">
      <w:pPr>
        <w:spacing w:before="120" w:after="120"/>
        <w:jc w:val="both"/>
        <w:rPr>
          <w:rFonts w:ascii="Arial" w:hAnsi="Arial" w:cs="Arial"/>
          <w:sz w:val="20"/>
        </w:rPr>
      </w:pPr>
      <w:r w:rsidRPr="005859A1">
        <w:rPr>
          <w:rFonts w:ascii="Arial" w:hAnsi="Arial" w:cs="Arial"/>
          <w:sz w:val="20"/>
        </w:rPr>
        <w:t xml:space="preserve">Il est possible </w:t>
      </w:r>
      <w:proofErr w:type="gramStart"/>
      <w:r w:rsidRPr="005859A1">
        <w:rPr>
          <w:rFonts w:ascii="Arial" w:hAnsi="Arial" w:cs="Arial"/>
          <w:sz w:val="20"/>
        </w:rPr>
        <w:t>d’</w:t>
      </w:r>
      <w:r w:rsidR="00403E51" w:rsidRPr="005859A1">
        <w:rPr>
          <w:rFonts w:ascii="Arial" w:hAnsi="Arial" w:cs="Arial"/>
          <w:sz w:val="20"/>
        </w:rPr>
        <w:t xml:space="preserve"> ajouter</w:t>
      </w:r>
      <w:proofErr w:type="gramEnd"/>
      <w:r w:rsidR="00403E51" w:rsidRPr="005859A1">
        <w:rPr>
          <w:rFonts w:ascii="Arial" w:hAnsi="Arial" w:cs="Arial"/>
          <w:sz w:val="20"/>
        </w:rPr>
        <w:t xml:space="preserve"> un partenaire </w:t>
      </w:r>
      <w:r w:rsidRPr="005859A1">
        <w:rPr>
          <w:rFonts w:ascii="Arial" w:hAnsi="Arial" w:cs="Arial"/>
          <w:sz w:val="20"/>
        </w:rPr>
        <w:t xml:space="preserve">a posteriori </w:t>
      </w:r>
      <w:r w:rsidR="00403E51" w:rsidRPr="005859A1">
        <w:rPr>
          <w:rFonts w:ascii="Arial" w:hAnsi="Arial" w:cs="Arial"/>
          <w:sz w:val="20"/>
        </w:rPr>
        <w:t>dans votre projet</w:t>
      </w:r>
      <w:r w:rsidRPr="005859A1">
        <w:rPr>
          <w:rFonts w:ascii="Arial" w:hAnsi="Arial" w:cs="Arial"/>
          <w:sz w:val="20"/>
        </w:rPr>
        <w:t xml:space="preserve">, </w:t>
      </w:r>
      <w:r w:rsidR="00403E51" w:rsidRPr="005859A1">
        <w:rPr>
          <w:rFonts w:ascii="Arial" w:hAnsi="Arial" w:cs="Arial"/>
          <w:sz w:val="20"/>
        </w:rPr>
        <w:t xml:space="preserve"> mais il ne pourra pas bénéficier de la subvention :</w:t>
      </w:r>
    </w:p>
    <w:p w:rsidR="00403E51" w:rsidRPr="005859A1" w:rsidRDefault="00403E51" w:rsidP="00403E51">
      <w:pPr>
        <w:pStyle w:val="Paragraphedeliste"/>
        <w:numPr>
          <w:ilvl w:val="0"/>
          <w:numId w:val="19"/>
        </w:numPr>
        <w:spacing w:before="120" w:after="120"/>
        <w:jc w:val="both"/>
        <w:rPr>
          <w:rFonts w:ascii="Arial" w:hAnsi="Arial" w:cs="Arial"/>
          <w:sz w:val="20"/>
        </w:rPr>
      </w:pPr>
      <w:r w:rsidRPr="005859A1">
        <w:rPr>
          <w:rFonts w:ascii="Arial" w:hAnsi="Arial" w:cs="Arial"/>
          <w:sz w:val="20"/>
        </w:rPr>
        <w:t>Vous pouvez l’ajouter dans la convention de partenariat avec un avenant</w:t>
      </w:r>
    </w:p>
    <w:p w:rsidR="00403E51" w:rsidRPr="005859A1" w:rsidRDefault="00403E51" w:rsidP="00403E51">
      <w:pPr>
        <w:pStyle w:val="Paragraphedeliste"/>
        <w:numPr>
          <w:ilvl w:val="0"/>
          <w:numId w:val="19"/>
        </w:numPr>
        <w:spacing w:before="120" w:after="120"/>
        <w:jc w:val="both"/>
        <w:rPr>
          <w:rFonts w:ascii="Arial" w:hAnsi="Arial" w:cs="Arial"/>
          <w:sz w:val="20"/>
        </w:rPr>
      </w:pPr>
      <w:r w:rsidRPr="005859A1">
        <w:rPr>
          <w:rFonts w:ascii="Arial" w:hAnsi="Arial" w:cs="Arial"/>
          <w:sz w:val="20"/>
        </w:rPr>
        <w:t>Vous pouvez demander une modification de votre projet au niveau du service instructeur pour que l’animateur du projet puisse passer du temps auprès de ce nouveau partenaire</w:t>
      </w:r>
      <w:r w:rsidR="00800F27" w:rsidRPr="005859A1">
        <w:rPr>
          <w:rFonts w:ascii="Arial" w:hAnsi="Arial" w:cs="Arial"/>
          <w:sz w:val="20"/>
        </w:rPr>
        <w:t xml:space="preserve"> (tout en restant dans le cadre des dépenses prévues dans le dossier initialement déposé)</w:t>
      </w:r>
    </w:p>
    <w:p w:rsidR="00403E51" w:rsidRPr="005859A1" w:rsidRDefault="00403E51" w:rsidP="00403E51">
      <w:pPr>
        <w:pStyle w:val="Paragraphedeliste"/>
        <w:numPr>
          <w:ilvl w:val="0"/>
          <w:numId w:val="19"/>
        </w:numPr>
        <w:spacing w:before="120" w:after="120"/>
        <w:jc w:val="both"/>
        <w:rPr>
          <w:rFonts w:ascii="Arial" w:hAnsi="Arial" w:cs="Arial"/>
          <w:sz w:val="20"/>
        </w:rPr>
      </w:pPr>
      <w:r w:rsidRPr="005859A1">
        <w:rPr>
          <w:rFonts w:ascii="Arial" w:hAnsi="Arial" w:cs="Arial"/>
          <w:sz w:val="20"/>
        </w:rPr>
        <w:t>La subvention ne sera pas revue à la hausse et le nouveau partenaire ne pourra pas bénéficier d’un financement</w:t>
      </w:r>
    </w:p>
    <w:p w:rsidR="00015EAD" w:rsidRPr="005859A1" w:rsidRDefault="00015EAD" w:rsidP="00015EAD">
      <w:pPr>
        <w:pStyle w:val="Paragraphedeliste"/>
        <w:spacing w:before="120" w:after="120"/>
        <w:jc w:val="both"/>
        <w:rPr>
          <w:rFonts w:ascii="Arial" w:hAnsi="Arial" w:cs="Arial"/>
          <w:sz w:val="20"/>
        </w:rPr>
      </w:pPr>
    </w:p>
    <w:p w:rsidR="00015EAD" w:rsidRPr="005859A1" w:rsidRDefault="00015EAD" w:rsidP="00015EAD">
      <w:pPr>
        <w:pStyle w:val="Paragraphedeliste"/>
        <w:numPr>
          <w:ilvl w:val="0"/>
          <w:numId w:val="13"/>
        </w:numPr>
        <w:spacing w:before="120" w:after="120"/>
        <w:ind w:left="284"/>
        <w:jc w:val="both"/>
        <w:rPr>
          <w:rFonts w:ascii="Arial" w:eastAsia="Arial" w:hAnsi="Arial" w:cs="Arial"/>
          <w:b/>
          <w:color w:val="0000FF"/>
          <w:sz w:val="20"/>
          <w:szCs w:val="20"/>
        </w:rPr>
      </w:pPr>
      <w:r w:rsidRPr="005859A1">
        <w:rPr>
          <w:rFonts w:ascii="Arial" w:eastAsia="Arial" w:hAnsi="Arial" w:cs="Arial"/>
          <w:b/>
          <w:color w:val="0000FF"/>
          <w:sz w:val="20"/>
          <w:szCs w:val="20"/>
        </w:rPr>
        <w:t>Comment intégrer comme partenaire un groupe d’agriculteurs qui n’a pas d’existence juridique (GIEE, groupe de développement…) ?</w:t>
      </w:r>
    </w:p>
    <w:p w:rsidR="00015EAD" w:rsidRPr="005859A1" w:rsidRDefault="00015EAD" w:rsidP="00015EAD">
      <w:pPr>
        <w:spacing w:before="120" w:after="120"/>
        <w:jc w:val="both"/>
        <w:rPr>
          <w:rFonts w:ascii="Arial" w:hAnsi="Arial" w:cs="Arial"/>
          <w:sz w:val="20"/>
        </w:rPr>
      </w:pPr>
      <w:r w:rsidRPr="005859A1">
        <w:rPr>
          <w:rFonts w:ascii="Arial" w:hAnsi="Arial" w:cs="Arial"/>
          <w:sz w:val="20"/>
        </w:rPr>
        <w:t xml:space="preserve">Pour un groupe qui n’aurait pas d’existence juridique et donc pas de SIRET, il est possible d’être intégré en tant que partenaire en fournissant les éléments suivants : </w:t>
      </w:r>
    </w:p>
    <w:p w:rsidR="00015EAD" w:rsidRPr="005859A1" w:rsidRDefault="00015EAD" w:rsidP="00015EAD">
      <w:pPr>
        <w:pStyle w:val="Paragraphedeliste"/>
        <w:numPr>
          <w:ilvl w:val="0"/>
          <w:numId w:val="19"/>
        </w:numPr>
        <w:spacing w:before="120" w:after="120"/>
        <w:jc w:val="both"/>
        <w:rPr>
          <w:rFonts w:ascii="Arial" w:hAnsi="Arial" w:cs="Arial"/>
          <w:sz w:val="20"/>
        </w:rPr>
      </w:pPr>
      <w:r w:rsidRPr="005859A1">
        <w:rPr>
          <w:rFonts w:ascii="Arial" w:hAnsi="Arial" w:cs="Arial"/>
          <w:sz w:val="20"/>
        </w:rPr>
        <w:t>La liste des agriculteurs du groupe avec leur SIRET</w:t>
      </w:r>
    </w:p>
    <w:p w:rsidR="00BA48CD" w:rsidRPr="005859A1" w:rsidRDefault="00BA48CD" w:rsidP="00015EAD">
      <w:pPr>
        <w:pStyle w:val="Paragraphedeliste"/>
        <w:numPr>
          <w:ilvl w:val="0"/>
          <w:numId w:val="19"/>
        </w:numPr>
        <w:spacing w:before="120" w:after="120"/>
        <w:jc w:val="both"/>
        <w:rPr>
          <w:rFonts w:ascii="Arial" w:hAnsi="Arial" w:cs="Arial"/>
          <w:sz w:val="20"/>
        </w:rPr>
      </w:pPr>
      <w:r w:rsidRPr="005859A1">
        <w:rPr>
          <w:rFonts w:ascii="Arial" w:hAnsi="Arial" w:cs="Arial"/>
          <w:sz w:val="20"/>
        </w:rPr>
        <w:t>Une copie de pièce d’identité</w:t>
      </w:r>
    </w:p>
    <w:p w:rsidR="00015EAD" w:rsidRPr="005859A1" w:rsidRDefault="00015EAD" w:rsidP="00015EAD">
      <w:pPr>
        <w:pStyle w:val="Paragraphedeliste"/>
        <w:numPr>
          <w:ilvl w:val="0"/>
          <w:numId w:val="19"/>
        </w:numPr>
        <w:spacing w:before="120" w:after="120"/>
        <w:jc w:val="both"/>
        <w:rPr>
          <w:rFonts w:ascii="Arial" w:hAnsi="Arial" w:cs="Arial"/>
          <w:sz w:val="20"/>
        </w:rPr>
      </w:pPr>
      <w:r w:rsidRPr="005859A1">
        <w:rPr>
          <w:rFonts w:ascii="Arial" w:hAnsi="Arial" w:cs="Arial"/>
          <w:sz w:val="20"/>
        </w:rPr>
        <w:t xml:space="preserve">Une attestation </w:t>
      </w:r>
      <w:r w:rsidR="00800F27" w:rsidRPr="005859A1">
        <w:rPr>
          <w:rFonts w:ascii="Arial" w:hAnsi="Arial" w:cs="Arial"/>
          <w:sz w:val="20"/>
        </w:rPr>
        <w:t xml:space="preserve">signée </w:t>
      </w:r>
      <w:r w:rsidRPr="005859A1">
        <w:rPr>
          <w:rFonts w:ascii="Arial" w:hAnsi="Arial" w:cs="Arial"/>
          <w:sz w:val="20"/>
        </w:rPr>
        <w:t xml:space="preserve">de chaque agriculteur </w:t>
      </w:r>
      <w:r w:rsidR="009B5CEC" w:rsidRPr="005859A1">
        <w:rPr>
          <w:rFonts w:ascii="Arial" w:hAnsi="Arial" w:cs="Arial"/>
          <w:sz w:val="20"/>
        </w:rPr>
        <w:t>indiquant qu’il s’engage dans le projet et désignant un représentant dans le groupe</w:t>
      </w:r>
    </w:p>
    <w:p w:rsidR="009B5CEC" w:rsidRPr="005859A1" w:rsidRDefault="009B5CEC" w:rsidP="00015EAD">
      <w:pPr>
        <w:pStyle w:val="Paragraphedeliste"/>
        <w:numPr>
          <w:ilvl w:val="0"/>
          <w:numId w:val="19"/>
        </w:numPr>
        <w:spacing w:before="120" w:after="120"/>
        <w:jc w:val="both"/>
        <w:rPr>
          <w:rFonts w:ascii="Arial" w:hAnsi="Arial" w:cs="Arial"/>
          <w:sz w:val="20"/>
        </w:rPr>
      </w:pPr>
      <w:r w:rsidRPr="005859A1">
        <w:rPr>
          <w:rFonts w:ascii="Arial" w:hAnsi="Arial" w:cs="Arial"/>
          <w:sz w:val="20"/>
        </w:rPr>
        <w:t>Le mandat d’aide signé par le représentant du groupe</w:t>
      </w:r>
    </w:p>
    <w:p w:rsidR="00DF1745" w:rsidRPr="00B50272" w:rsidRDefault="00DF1745" w:rsidP="00DF1745">
      <w:pPr>
        <w:spacing w:before="360" w:after="240"/>
        <w:jc w:val="both"/>
        <w:rPr>
          <w:rFonts w:ascii="Arial" w:hAnsi="Arial" w:cs="Arial"/>
          <w:b/>
          <w:color w:val="C00000"/>
          <w:sz w:val="28"/>
        </w:rPr>
      </w:pPr>
      <w:r w:rsidRPr="00B50272">
        <w:rPr>
          <w:rFonts w:ascii="Arial" w:hAnsi="Arial" w:cs="Arial"/>
          <w:b/>
          <w:color w:val="C00000"/>
          <w:sz w:val="28"/>
        </w:rPr>
        <w:t>Financements nationaux</w:t>
      </w:r>
      <w:r w:rsidR="00826D89">
        <w:rPr>
          <w:rFonts w:ascii="Arial" w:hAnsi="Arial" w:cs="Arial"/>
          <w:b/>
          <w:color w:val="C00000"/>
          <w:sz w:val="28"/>
        </w:rPr>
        <w:t>, régimes et taux d’aide</w:t>
      </w:r>
    </w:p>
    <w:p w:rsidR="00DF1745" w:rsidRPr="00B50272"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Qu’est-ce qu’un financement public national ?</w:t>
      </w:r>
    </w:p>
    <w:p w:rsidR="00DF1745" w:rsidRPr="00B50272"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Sont considérés comme des financements publics nationaux au titre de cette mesure :</w:t>
      </w:r>
    </w:p>
    <w:p w:rsidR="00DF1745" w:rsidRPr="00B50272" w:rsidRDefault="00DF1745" w:rsidP="00DF1745">
      <w:pPr>
        <w:pStyle w:val="Paragraphedeliste"/>
        <w:numPr>
          <w:ilvl w:val="0"/>
          <w:numId w:val="10"/>
        </w:numPr>
        <w:spacing w:before="120" w:after="120" w:line="276" w:lineRule="auto"/>
        <w:ind w:left="284" w:hanging="284"/>
        <w:contextualSpacing w:val="0"/>
        <w:jc w:val="both"/>
        <w:rPr>
          <w:rFonts w:ascii="Arial" w:eastAsia="Arial" w:hAnsi="Arial" w:cs="Arial"/>
          <w:sz w:val="20"/>
          <w:szCs w:val="20"/>
        </w:rPr>
      </w:pPr>
      <w:r w:rsidRPr="00B50272">
        <w:rPr>
          <w:rFonts w:ascii="Arial" w:eastAsia="Arial" w:hAnsi="Arial" w:cs="Arial"/>
          <w:sz w:val="20"/>
          <w:szCs w:val="20"/>
        </w:rPr>
        <w:t>les aides des collectivités territoriales et de l’État,</w:t>
      </w:r>
    </w:p>
    <w:p w:rsidR="00DF1745" w:rsidRPr="00B50272" w:rsidRDefault="00DF1745" w:rsidP="00DF1745">
      <w:pPr>
        <w:pStyle w:val="Paragraphedeliste"/>
        <w:numPr>
          <w:ilvl w:val="0"/>
          <w:numId w:val="10"/>
        </w:numPr>
        <w:spacing w:before="120" w:after="120" w:line="276" w:lineRule="auto"/>
        <w:ind w:left="284" w:hanging="284"/>
        <w:contextualSpacing w:val="0"/>
        <w:jc w:val="both"/>
        <w:rPr>
          <w:rFonts w:ascii="Arial" w:eastAsia="Arial" w:hAnsi="Arial" w:cs="Arial"/>
          <w:sz w:val="20"/>
          <w:szCs w:val="20"/>
        </w:rPr>
      </w:pPr>
      <w:r w:rsidRPr="00B50272">
        <w:rPr>
          <w:rFonts w:ascii="Arial" w:eastAsia="Arial" w:hAnsi="Arial" w:cs="Arial"/>
          <w:sz w:val="20"/>
          <w:szCs w:val="20"/>
        </w:rPr>
        <w:t>les aides du CASDAR (Compte d’affectation spécial pour le développement agricole et rural),</w:t>
      </w:r>
    </w:p>
    <w:p w:rsidR="00DF1745" w:rsidRPr="00B50272" w:rsidRDefault="00DF1745" w:rsidP="00DF1745">
      <w:pPr>
        <w:pStyle w:val="Paragraphedeliste"/>
        <w:numPr>
          <w:ilvl w:val="0"/>
          <w:numId w:val="10"/>
        </w:numPr>
        <w:spacing w:before="120" w:after="120" w:line="276" w:lineRule="auto"/>
        <w:ind w:left="284" w:hanging="284"/>
        <w:contextualSpacing w:val="0"/>
        <w:jc w:val="both"/>
        <w:rPr>
          <w:rFonts w:ascii="Arial" w:eastAsia="Arial" w:hAnsi="Arial" w:cs="Arial"/>
          <w:sz w:val="20"/>
          <w:szCs w:val="20"/>
        </w:rPr>
      </w:pPr>
      <w:r w:rsidRPr="00B50272">
        <w:rPr>
          <w:rFonts w:ascii="Arial" w:eastAsia="Arial" w:hAnsi="Arial" w:cs="Arial"/>
          <w:sz w:val="20"/>
          <w:szCs w:val="20"/>
        </w:rPr>
        <w:t>l’</w:t>
      </w:r>
      <w:r w:rsidR="00391F75">
        <w:rPr>
          <w:rFonts w:ascii="Arial" w:eastAsia="Arial" w:hAnsi="Arial" w:cs="Arial"/>
          <w:sz w:val="20"/>
          <w:szCs w:val="20"/>
        </w:rPr>
        <w:t>autofinancement des organismes qualifiés</w:t>
      </w:r>
      <w:r w:rsidRPr="00B50272">
        <w:rPr>
          <w:rFonts w:ascii="Arial" w:eastAsia="Arial" w:hAnsi="Arial" w:cs="Arial"/>
          <w:sz w:val="20"/>
          <w:szCs w:val="20"/>
        </w:rPr>
        <w:t xml:space="preserve"> « de droit public » (</w:t>
      </w:r>
      <w:r w:rsidR="00FB3A71">
        <w:rPr>
          <w:rFonts w:ascii="Arial" w:eastAsia="Arial" w:hAnsi="Arial" w:cs="Arial"/>
          <w:sz w:val="20"/>
          <w:szCs w:val="20"/>
        </w:rPr>
        <w:t>« </w:t>
      </w:r>
      <w:r w:rsidR="00391F75">
        <w:rPr>
          <w:rFonts w:ascii="Arial" w:eastAsia="Arial" w:hAnsi="Arial" w:cs="Arial"/>
          <w:sz w:val="20"/>
          <w:szCs w:val="20"/>
        </w:rPr>
        <w:t>OQ</w:t>
      </w:r>
      <w:r w:rsidRPr="00B50272">
        <w:rPr>
          <w:rFonts w:ascii="Arial" w:eastAsia="Arial" w:hAnsi="Arial" w:cs="Arial"/>
          <w:sz w:val="20"/>
          <w:szCs w:val="20"/>
        </w:rPr>
        <w:t>DP</w:t>
      </w:r>
      <w:r w:rsidR="00FB3A71">
        <w:rPr>
          <w:rFonts w:ascii="Arial" w:eastAsia="Arial" w:hAnsi="Arial" w:cs="Arial"/>
          <w:sz w:val="20"/>
          <w:szCs w:val="20"/>
        </w:rPr>
        <w:t> »</w:t>
      </w:r>
      <w:r w:rsidRPr="00B50272">
        <w:rPr>
          <w:rFonts w:ascii="Arial" w:eastAsia="Arial" w:hAnsi="Arial" w:cs="Arial"/>
          <w:sz w:val="20"/>
          <w:szCs w:val="20"/>
        </w:rPr>
        <w:t>).</w:t>
      </w:r>
    </w:p>
    <w:p w:rsidR="00DF1745" w:rsidRPr="00B50272" w:rsidRDefault="00391F75" w:rsidP="00DF1745">
      <w:pPr>
        <w:spacing w:before="120" w:after="120"/>
        <w:jc w:val="both"/>
        <w:rPr>
          <w:rFonts w:ascii="Arial" w:eastAsia="Arial" w:hAnsi="Arial" w:cs="Arial"/>
          <w:sz w:val="20"/>
          <w:szCs w:val="20"/>
        </w:rPr>
      </w:pPr>
      <w:r>
        <w:rPr>
          <w:rFonts w:ascii="Arial" w:eastAsia="Arial" w:hAnsi="Arial" w:cs="Arial"/>
          <w:sz w:val="20"/>
          <w:szCs w:val="20"/>
        </w:rPr>
        <w:lastRenderedPageBreak/>
        <w:t>En dehors des OQ</w:t>
      </w:r>
      <w:r w:rsidR="00DF1745" w:rsidRPr="00B50272">
        <w:rPr>
          <w:rFonts w:ascii="Arial" w:eastAsia="Arial" w:hAnsi="Arial" w:cs="Arial"/>
          <w:sz w:val="20"/>
          <w:szCs w:val="20"/>
        </w:rPr>
        <w:t>DP, les subventions de fonctionnement des structures (annuelles par exemple) sont considérées comme de l’autofinancement et ne pourront pas appeler du FEADER</w:t>
      </w: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Est-il possible d’avoir un projet financé dans le cadre de la mesure 16</w:t>
      </w:r>
      <w:r w:rsidR="00E2770F">
        <w:rPr>
          <w:rFonts w:ascii="Arial" w:eastAsia="Arial" w:hAnsi="Arial" w:cs="Arial"/>
          <w:b/>
          <w:color w:val="0000FF"/>
          <w:sz w:val="20"/>
          <w:szCs w:val="20"/>
        </w:rPr>
        <w:t>.1 PEI</w:t>
      </w:r>
      <w:r w:rsidRPr="00B50272">
        <w:rPr>
          <w:rFonts w:ascii="Arial" w:eastAsia="Arial" w:hAnsi="Arial" w:cs="Arial"/>
          <w:b/>
          <w:color w:val="0000FF"/>
          <w:sz w:val="20"/>
          <w:szCs w:val="20"/>
        </w:rPr>
        <w:t xml:space="preserve"> avec du </w:t>
      </w:r>
      <w:r>
        <w:rPr>
          <w:rFonts w:ascii="Arial" w:eastAsia="Arial" w:hAnsi="Arial" w:cs="Arial"/>
          <w:b/>
          <w:color w:val="0000FF"/>
          <w:sz w:val="20"/>
          <w:szCs w:val="20"/>
        </w:rPr>
        <w:t>FEADER et co</w:t>
      </w:r>
      <w:r w:rsidRPr="00B50272">
        <w:rPr>
          <w:rFonts w:ascii="Arial" w:eastAsia="Arial" w:hAnsi="Arial" w:cs="Arial"/>
          <w:b/>
          <w:color w:val="0000FF"/>
          <w:sz w:val="20"/>
          <w:szCs w:val="20"/>
        </w:rPr>
        <w:t>financé par du FEDER ?</w:t>
      </w:r>
    </w:p>
    <w:p w:rsidR="00993F7B" w:rsidRPr="00993F7B" w:rsidRDefault="00993F7B" w:rsidP="00993F7B">
      <w:pPr>
        <w:spacing w:before="120" w:after="120"/>
        <w:jc w:val="both"/>
        <w:rPr>
          <w:rFonts w:ascii="Arial" w:hAnsi="Arial" w:cs="Arial"/>
        </w:rPr>
      </w:pPr>
      <w:r>
        <w:rPr>
          <w:rFonts w:ascii="Arial" w:eastAsia="Arial" w:hAnsi="Arial" w:cs="Arial"/>
          <w:sz w:val="20"/>
          <w:szCs w:val="20"/>
        </w:rPr>
        <w:t>U</w:t>
      </w:r>
      <w:r w:rsidRPr="00993F7B">
        <w:rPr>
          <w:rFonts w:ascii="Arial" w:eastAsia="Arial" w:hAnsi="Arial" w:cs="Arial"/>
          <w:sz w:val="20"/>
          <w:szCs w:val="20"/>
        </w:rPr>
        <w:t>n financement national (</w:t>
      </w:r>
      <w:proofErr w:type="spellStart"/>
      <w:r w:rsidRPr="00993F7B">
        <w:rPr>
          <w:rFonts w:ascii="Arial" w:eastAsia="Arial" w:hAnsi="Arial" w:cs="Arial"/>
          <w:sz w:val="20"/>
          <w:szCs w:val="20"/>
        </w:rPr>
        <w:t>cf</w:t>
      </w:r>
      <w:proofErr w:type="spellEnd"/>
      <w:r w:rsidRPr="00993F7B">
        <w:rPr>
          <w:rFonts w:ascii="Arial" w:eastAsia="Arial" w:hAnsi="Arial" w:cs="Arial"/>
          <w:sz w:val="20"/>
          <w:szCs w:val="20"/>
        </w:rPr>
        <w:t xml:space="preserve"> plus haut) est nécessaire pour appeler du FEADER</w:t>
      </w:r>
      <w:proofErr w:type="gramStart"/>
      <w:r w:rsidRPr="00993F7B">
        <w:rPr>
          <w:rFonts w:ascii="Arial" w:eastAsia="Arial" w:hAnsi="Arial" w:cs="Arial"/>
          <w:sz w:val="20"/>
          <w:szCs w:val="20"/>
        </w:rPr>
        <w:t>..</w:t>
      </w:r>
      <w:proofErr w:type="gramEnd"/>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 xml:space="preserve">Aussi, le financement FEDER ne peut pas servir de co-financement à une demande de financement faite auprès du FEADER.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Il n’est pas non plus possible de cumuler des aides FEADER et FEDER sur le même projet.</w:t>
      </w:r>
    </w:p>
    <w:p w:rsidR="00DF1745" w:rsidRPr="002640DB" w:rsidRDefault="002640DB"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2640DB">
        <w:rPr>
          <w:rFonts w:ascii="Arial" w:eastAsia="Arial" w:hAnsi="Arial" w:cs="Arial"/>
          <w:b/>
          <w:color w:val="0000FF"/>
          <w:sz w:val="20"/>
          <w:szCs w:val="20"/>
        </w:rPr>
        <w:t>E</w:t>
      </w:r>
      <w:r w:rsidR="00DF1745" w:rsidRPr="002640DB">
        <w:rPr>
          <w:rFonts w:ascii="Arial" w:eastAsia="Arial" w:hAnsi="Arial" w:cs="Arial"/>
          <w:b/>
          <w:color w:val="0000FF"/>
          <w:sz w:val="20"/>
          <w:szCs w:val="20"/>
        </w:rPr>
        <w:t xml:space="preserve">st-il possible d’avoir plusieurs cofinancements </w:t>
      </w:r>
      <w:r w:rsidRPr="002640DB">
        <w:rPr>
          <w:rFonts w:ascii="Arial" w:eastAsia="Arial" w:hAnsi="Arial" w:cs="Arial"/>
          <w:b/>
          <w:color w:val="0000FF"/>
          <w:sz w:val="20"/>
          <w:szCs w:val="20"/>
        </w:rPr>
        <w:t>publics pour le projet</w:t>
      </w:r>
      <w:r w:rsidR="00DF1745" w:rsidRPr="002640DB">
        <w:rPr>
          <w:rFonts w:ascii="Arial" w:eastAsia="Arial" w:hAnsi="Arial" w:cs="Arial"/>
          <w:b/>
          <w:color w:val="0000FF"/>
          <w:sz w:val="20"/>
          <w:szCs w:val="20"/>
        </w:rPr>
        <w:t> ?</w:t>
      </w:r>
    </w:p>
    <w:p w:rsidR="00DF1745" w:rsidRPr="002640DB" w:rsidRDefault="00DF1745" w:rsidP="00DF1745">
      <w:pPr>
        <w:spacing w:before="120" w:after="120"/>
        <w:jc w:val="both"/>
        <w:rPr>
          <w:rFonts w:ascii="Arial" w:hAnsi="Arial" w:cs="Arial"/>
        </w:rPr>
      </w:pPr>
      <w:r w:rsidRPr="002640DB">
        <w:rPr>
          <w:rFonts w:ascii="Arial" w:eastAsia="Arial" w:hAnsi="Arial" w:cs="Arial"/>
          <w:sz w:val="20"/>
          <w:szCs w:val="20"/>
        </w:rPr>
        <w:t xml:space="preserve">Oui c’est possible. </w:t>
      </w:r>
    </w:p>
    <w:p w:rsidR="00826D89" w:rsidRDefault="00DF1745" w:rsidP="00DF1745">
      <w:pPr>
        <w:spacing w:before="120" w:after="120"/>
        <w:jc w:val="both"/>
        <w:rPr>
          <w:rFonts w:ascii="Arial" w:eastAsia="Arial" w:hAnsi="Arial" w:cs="Arial"/>
          <w:sz w:val="20"/>
          <w:szCs w:val="20"/>
        </w:rPr>
      </w:pPr>
      <w:r w:rsidRPr="002640DB">
        <w:rPr>
          <w:rFonts w:ascii="Arial" w:eastAsia="Arial" w:hAnsi="Arial" w:cs="Arial"/>
          <w:sz w:val="20"/>
          <w:szCs w:val="20"/>
        </w:rPr>
        <w:t>Pour information, le conseil régional cofinance à un taux maximum de 20%, dans la limite de ses crédits disponibles. Le formulaire FEADER vaut demande également pour le CRBFC.</w:t>
      </w:r>
      <w:r w:rsidR="00E2770F">
        <w:rPr>
          <w:rFonts w:ascii="Arial" w:eastAsia="Arial" w:hAnsi="Arial" w:cs="Arial"/>
          <w:sz w:val="20"/>
          <w:szCs w:val="20"/>
        </w:rPr>
        <w:t xml:space="preserve"> D’autres financements publics </w:t>
      </w:r>
      <w:r w:rsidR="0092668F">
        <w:rPr>
          <w:rFonts w:ascii="Arial" w:eastAsia="Arial" w:hAnsi="Arial" w:cs="Arial"/>
          <w:sz w:val="20"/>
          <w:szCs w:val="20"/>
        </w:rPr>
        <w:t xml:space="preserve">nationaux </w:t>
      </w:r>
      <w:r w:rsidR="00E2770F">
        <w:rPr>
          <w:rFonts w:ascii="Arial" w:eastAsia="Arial" w:hAnsi="Arial" w:cs="Arial"/>
          <w:sz w:val="20"/>
          <w:szCs w:val="20"/>
        </w:rPr>
        <w:t>peuvent être appelés mais doivent faire l’objet d’une demande séparée.</w:t>
      </w:r>
    </w:p>
    <w:p w:rsidR="00427DEA" w:rsidRDefault="00826D89" w:rsidP="00BE7D81">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Quel sera le montant de la subvention accordée</w:t>
      </w:r>
      <w:r w:rsidRPr="002640DB">
        <w:rPr>
          <w:rFonts w:ascii="Arial" w:eastAsia="Arial" w:hAnsi="Arial" w:cs="Arial"/>
          <w:b/>
          <w:color w:val="0000FF"/>
          <w:sz w:val="20"/>
          <w:szCs w:val="20"/>
        </w:rPr>
        <w:t> ?</w:t>
      </w:r>
    </w:p>
    <w:p w:rsidR="00826D89" w:rsidRPr="00BE7D81" w:rsidRDefault="00826D89" w:rsidP="00BE7D81">
      <w:pPr>
        <w:spacing w:before="120" w:after="120"/>
        <w:jc w:val="both"/>
        <w:rPr>
          <w:rFonts w:ascii="Arial" w:eastAsia="Arial" w:hAnsi="Arial" w:cs="Arial"/>
          <w:sz w:val="20"/>
          <w:szCs w:val="20"/>
        </w:rPr>
      </w:pPr>
      <w:r w:rsidRPr="00BE7D81">
        <w:rPr>
          <w:rFonts w:ascii="Arial" w:eastAsia="Arial" w:hAnsi="Arial" w:cs="Arial"/>
          <w:sz w:val="20"/>
          <w:szCs w:val="20"/>
        </w:rPr>
        <w:t>Le montant de la subvention qui peut être accordé est calculé sur l</w:t>
      </w:r>
      <w:r w:rsidR="00AB4C95" w:rsidRPr="00BE7D81">
        <w:rPr>
          <w:rFonts w:ascii="Arial" w:eastAsia="Arial" w:hAnsi="Arial" w:cs="Arial"/>
          <w:sz w:val="20"/>
          <w:szCs w:val="20"/>
        </w:rPr>
        <w:t xml:space="preserve">a base de la dépense </w:t>
      </w:r>
      <w:proofErr w:type="spellStart"/>
      <w:r w:rsidRPr="00BE7D81">
        <w:rPr>
          <w:rFonts w:ascii="Arial" w:eastAsia="Arial" w:hAnsi="Arial" w:cs="Arial"/>
          <w:sz w:val="20"/>
          <w:szCs w:val="20"/>
        </w:rPr>
        <w:t>subventionnable</w:t>
      </w:r>
      <w:proofErr w:type="spellEnd"/>
      <w:r w:rsidRPr="00BE7D81">
        <w:rPr>
          <w:rFonts w:ascii="Arial" w:eastAsia="Arial" w:hAnsi="Arial" w:cs="Arial"/>
          <w:sz w:val="20"/>
          <w:szCs w:val="20"/>
        </w:rPr>
        <w:t xml:space="preserve"> (assiette éligible) </w:t>
      </w:r>
      <w:r w:rsidR="00FF3C9E" w:rsidRPr="00BE7D81">
        <w:rPr>
          <w:rFonts w:ascii="Arial" w:eastAsia="Arial" w:hAnsi="Arial" w:cs="Arial"/>
          <w:sz w:val="20"/>
          <w:szCs w:val="20"/>
        </w:rPr>
        <w:t xml:space="preserve">et du taux d’aide publique </w:t>
      </w:r>
      <w:r w:rsidRPr="00BE7D81">
        <w:rPr>
          <w:rFonts w:ascii="Arial" w:eastAsia="Arial" w:hAnsi="Arial" w:cs="Arial"/>
          <w:sz w:val="20"/>
          <w:szCs w:val="20"/>
        </w:rPr>
        <w:t>:</w:t>
      </w:r>
    </w:p>
    <w:p w:rsidR="00826D89" w:rsidRPr="00BE7D81" w:rsidRDefault="00FF3C9E" w:rsidP="00BE7D81">
      <w:pPr>
        <w:spacing w:before="120" w:after="120"/>
        <w:jc w:val="both"/>
        <w:rPr>
          <w:rFonts w:ascii="Arial" w:eastAsia="Arial" w:hAnsi="Arial" w:cs="Arial"/>
          <w:sz w:val="20"/>
          <w:szCs w:val="20"/>
        </w:rPr>
      </w:pPr>
      <w:r>
        <w:rPr>
          <w:rFonts w:ascii="Arial" w:eastAsia="Arial" w:hAnsi="Arial" w:cs="Arial"/>
          <w:sz w:val="20"/>
          <w:szCs w:val="20"/>
        </w:rPr>
        <w:t>Aide</w:t>
      </w:r>
      <w:r w:rsidR="00826D89" w:rsidRPr="00BE7D81">
        <w:rPr>
          <w:rFonts w:ascii="Arial" w:eastAsia="Arial" w:hAnsi="Arial" w:cs="Arial"/>
          <w:sz w:val="20"/>
          <w:szCs w:val="20"/>
        </w:rPr>
        <w:t xml:space="preserve"> publique = [taux d’aide publique] X [dépense </w:t>
      </w:r>
      <w:proofErr w:type="spellStart"/>
      <w:r w:rsidR="00826D89" w:rsidRPr="00BE7D81">
        <w:rPr>
          <w:rFonts w:ascii="Arial" w:eastAsia="Arial" w:hAnsi="Arial" w:cs="Arial"/>
          <w:sz w:val="20"/>
          <w:szCs w:val="20"/>
        </w:rPr>
        <w:t>subventionnable</w:t>
      </w:r>
      <w:proofErr w:type="spellEnd"/>
      <w:r w:rsidR="00826D89" w:rsidRPr="00BE7D81">
        <w:rPr>
          <w:rFonts w:ascii="Arial" w:eastAsia="Arial" w:hAnsi="Arial" w:cs="Arial"/>
          <w:sz w:val="20"/>
          <w:szCs w:val="20"/>
        </w:rPr>
        <w:t>]</w:t>
      </w:r>
    </w:p>
    <w:p w:rsidR="00826D89" w:rsidRPr="00BE7D81" w:rsidRDefault="00826D89" w:rsidP="00BE7D81">
      <w:pPr>
        <w:spacing w:before="120" w:after="120"/>
        <w:jc w:val="both"/>
        <w:rPr>
          <w:rFonts w:ascii="Arial" w:eastAsia="Arial" w:hAnsi="Arial" w:cs="Arial"/>
          <w:sz w:val="20"/>
          <w:szCs w:val="20"/>
        </w:rPr>
      </w:pPr>
      <w:r w:rsidRPr="00BE7D81">
        <w:rPr>
          <w:rFonts w:ascii="Arial" w:eastAsia="Arial" w:hAnsi="Arial" w:cs="Arial"/>
          <w:sz w:val="20"/>
          <w:szCs w:val="20"/>
        </w:rPr>
        <w:t>L’aide publique pour le projet s’entend « tous financeurs publics compris ».</w:t>
      </w:r>
    </w:p>
    <w:p w:rsidR="00826D89" w:rsidRDefault="00826D89" w:rsidP="00826D89">
      <w:pPr>
        <w:spacing w:before="120" w:after="120"/>
        <w:jc w:val="both"/>
        <w:rPr>
          <w:rFonts w:ascii="Arial" w:eastAsia="Arial" w:hAnsi="Arial" w:cs="Arial"/>
          <w:sz w:val="20"/>
          <w:szCs w:val="20"/>
        </w:rPr>
      </w:pPr>
      <w:r>
        <w:rPr>
          <w:rFonts w:ascii="Arial" w:eastAsia="Arial" w:hAnsi="Arial" w:cs="Arial"/>
          <w:sz w:val="20"/>
          <w:szCs w:val="20"/>
        </w:rPr>
        <w:t xml:space="preserve">Pour un projet éligible et sélectionné, le taux d’aide publique </w:t>
      </w:r>
      <w:r w:rsidR="00427DEA">
        <w:rPr>
          <w:rFonts w:ascii="Arial" w:eastAsia="Arial" w:hAnsi="Arial" w:cs="Arial"/>
          <w:sz w:val="20"/>
          <w:szCs w:val="20"/>
        </w:rPr>
        <w:t xml:space="preserve">dépend de la localisation des opérations et des thématiques abordées. Les principaux cas </w:t>
      </w:r>
      <w:r>
        <w:rPr>
          <w:rFonts w:ascii="Arial" w:eastAsia="Arial" w:hAnsi="Arial" w:cs="Arial"/>
          <w:sz w:val="20"/>
          <w:szCs w:val="20"/>
        </w:rPr>
        <w:t>sont les suivants :</w:t>
      </w:r>
    </w:p>
    <w:p w:rsidR="00826D89" w:rsidRDefault="00826D89" w:rsidP="00BE7D81">
      <w:pPr>
        <w:pStyle w:val="Paragraphedeliste"/>
        <w:numPr>
          <w:ilvl w:val="0"/>
          <w:numId w:val="13"/>
        </w:numPr>
        <w:spacing w:before="120" w:after="120"/>
        <w:jc w:val="both"/>
        <w:rPr>
          <w:rFonts w:ascii="Arial" w:eastAsia="Arial" w:hAnsi="Arial" w:cs="Arial"/>
          <w:sz w:val="20"/>
          <w:szCs w:val="20"/>
        </w:rPr>
      </w:pPr>
      <w:r w:rsidRPr="00BE7D81">
        <w:rPr>
          <w:rFonts w:ascii="Arial" w:eastAsia="Arial" w:hAnsi="Arial" w:cs="Arial"/>
          <w:sz w:val="20"/>
          <w:szCs w:val="20"/>
        </w:rPr>
        <w:t>Projet agricole ou forestier situé en Bourgogne</w:t>
      </w:r>
      <w:r>
        <w:rPr>
          <w:rFonts w:ascii="Arial" w:eastAsia="Arial" w:hAnsi="Arial" w:cs="Arial"/>
          <w:sz w:val="20"/>
          <w:szCs w:val="20"/>
        </w:rPr>
        <w:t> </w:t>
      </w:r>
      <w:r>
        <w:rPr>
          <w:rFonts w:eastAsia="Arial"/>
        </w:rPr>
        <w:t>:</w:t>
      </w:r>
      <w:r w:rsidRPr="00BE7D81">
        <w:rPr>
          <w:rFonts w:ascii="Arial" w:eastAsia="Arial" w:hAnsi="Arial" w:cs="Arial"/>
          <w:sz w:val="20"/>
          <w:szCs w:val="20"/>
        </w:rPr>
        <w:t xml:space="preserve"> </w:t>
      </w:r>
      <w:r w:rsidRPr="00BE7D81">
        <w:rPr>
          <w:rFonts w:ascii="Arial" w:eastAsia="Arial" w:hAnsi="Arial" w:cs="Arial"/>
          <w:bCs/>
          <w:sz w:val="20"/>
          <w:szCs w:val="20"/>
        </w:rPr>
        <w:t>100%</w:t>
      </w:r>
      <w:r w:rsidRPr="00BE7D81">
        <w:rPr>
          <w:rFonts w:ascii="Arial" w:eastAsia="Arial" w:hAnsi="Arial" w:cs="Arial"/>
          <w:sz w:val="20"/>
          <w:szCs w:val="20"/>
        </w:rPr>
        <w:t xml:space="preserve">  </w:t>
      </w:r>
    </w:p>
    <w:p w:rsidR="00826D89" w:rsidRPr="00BE7D81" w:rsidRDefault="00826D89" w:rsidP="00BE7D81">
      <w:pPr>
        <w:pStyle w:val="Paragraphedeliste"/>
        <w:numPr>
          <w:ilvl w:val="0"/>
          <w:numId w:val="13"/>
        </w:numPr>
        <w:spacing w:before="120" w:after="120"/>
        <w:jc w:val="both"/>
        <w:rPr>
          <w:rFonts w:ascii="Arial" w:eastAsia="Arial" w:hAnsi="Arial" w:cs="Arial"/>
          <w:sz w:val="20"/>
          <w:szCs w:val="20"/>
        </w:rPr>
      </w:pPr>
      <w:r w:rsidRPr="00BE7D81">
        <w:rPr>
          <w:rFonts w:ascii="Arial" w:eastAsia="Arial" w:hAnsi="Arial" w:cs="Arial"/>
          <w:sz w:val="20"/>
          <w:szCs w:val="20"/>
        </w:rPr>
        <w:t>Projet agricole situé en FC</w:t>
      </w:r>
      <w:r>
        <w:rPr>
          <w:rFonts w:ascii="Arial" w:eastAsia="Arial" w:hAnsi="Arial" w:cs="Arial"/>
          <w:sz w:val="20"/>
          <w:szCs w:val="20"/>
        </w:rPr>
        <w:t> </w:t>
      </w:r>
      <w:r>
        <w:rPr>
          <w:rFonts w:eastAsia="Arial"/>
        </w:rPr>
        <w:t>:</w:t>
      </w:r>
      <w:r w:rsidRPr="00BE7D81">
        <w:rPr>
          <w:rFonts w:ascii="Arial" w:eastAsia="Arial" w:hAnsi="Arial" w:cs="Arial"/>
          <w:sz w:val="20"/>
          <w:szCs w:val="20"/>
        </w:rPr>
        <w:t xml:space="preserve"> </w:t>
      </w:r>
      <w:r w:rsidRPr="00BE7D81">
        <w:rPr>
          <w:rFonts w:ascii="Arial" w:eastAsia="Arial" w:hAnsi="Arial" w:cs="Arial"/>
          <w:bCs/>
          <w:sz w:val="20"/>
          <w:szCs w:val="20"/>
        </w:rPr>
        <w:t>100 %</w:t>
      </w:r>
      <w:r w:rsidRPr="00BE7D81">
        <w:rPr>
          <w:rFonts w:ascii="Arial" w:eastAsia="Arial" w:hAnsi="Arial" w:cs="Arial"/>
          <w:b/>
          <w:bCs/>
          <w:sz w:val="20"/>
          <w:szCs w:val="20"/>
        </w:rPr>
        <w:t xml:space="preserve"> </w:t>
      </w:r>
    </w:p>
    <w:p w:rsidR="00826D89" w:rsidRDefault="00826D89" w:rsidP="00BE7D81">
      <w:pPr>
        <w:pStyle w:val="Paragraphedeliste"/>
        <w:numPr>
          <w:ilvl w:val="0"/>
          <w:numId w:val="13"/>
        </w:numPr>
        <w:spacing w:before="120" w:after="120"/>
        <w:jc w:val="both"/>
        <w:rPr>
          <w:rFonts w:ascii="Arial" w:eastAsia="Arial" w:hAnsi="Arial" w:cs="Arial"/>
          <w:sz w:val="20"/>
          <w:szCs w:val="20"/>
        </w:rPr>
      </w:pPr>
      <w:r>
        <w:rPr>
          <w:rFonts w:ascii="Arial" w:eastAsia="Arial" w:hAnsi="Arial" w:cs="Arial"/>
          <w:sz w:val="20"/>
          <w:szCs w:val="20"/>
        </w:rPr>
        <w:t>Projet forestier situé en Franche-Comté : 50 à 60%</w:t>
      </w:r>
    </w:p>
    <w:p w:rsidR="00B3687C" w:rsidRPr="00BE7D81" w:rsidRDefault="00B3687C" w:rsidP="00BE7D81">
      <w:pPr>
        <w:pStyle w:val="Paragraphedeliste"/>
        <w:numPr>
          <w:ilvl w:val="0"/>
          <w:numId w:val="13"/>
        </w:numPr>
        <w:spacing w:before="120" w:after="120"/>
        <w:jc w:val="both"/>
        <w:rPr>
          <w:rFonts w:ascii="Arial" w:eastAsia="Arial" w:hAnsi="Arial" w:cs="Arial"/>
          <w:sz w:val="20"/>
          <w:szCs w:val="20"/>
        </w:rPr>
      </w:pPr>
      <w:r>
        <w:rPr>
          <w:rFonts w:ascii="Arial" w:eastAsia="Arial" w:hAnsi="Arial" w:cs="Arial"/>
          <w:sz w:val="20"/>
          <w:szCs w:val="20"/>
        </w:rPr>
        <w:t>Projet à cheval sur les 2 territoires : entre 50 et 100% selon la localisation des opérations</w:t>
      </w:r>
    </w:p>
    <w:p w:rsidR="00826D89" w:rsidRDefault="00B26421" w:rsidP="00DF1745">
      <w:pPr>
        <w:spacing w:before="120" w:after="120"/>
        <w:jc w:val="both"/>
        <w:rPr>
          <w:rFonts w:ascii="Arial" w:eastAsia="Arial" w:hAnsi="Arial" w:cs="Arial"/>
          <w:sz w:val="20"/>
          <w:szCs w:val="20"/>
        </w:rPr>
      </w:pPr>
      <w:r w:rsidRPr="00B26421">
        <w:rPr>
          <w:rFonts w:ascii="Arial" w:eastAsia="Arial" w:hAnsi="Arial" w:cs="Arial"/>
          <w:sz w:val="20"/>
          <w:szCs w:val="20"/>
        </w:rPr>
        <w:t>Le taux de cofinancement FEADER est de 80 % du montant de l’aide publique</w:t>
      </w:r>
      <w:r>
        <w:rPr>
          <w:rFonts w:ascii="Arial" w:eastAsia="Arial" w:hAnsi="Arial" w:cs="Arial"/>
          <w:sz w:val="20"/>
          <w:szCs w:val="20"/>
        </w:rPr>
        <w:t xml:space="preserve"> pour les projets pouvant mobiliser des crédits européens (projets localisés en Bourgogne)</w:t>
      </w:r>
      <w:r w:rsidRPr="00B26421">
        <w:rPr>
          <w:rFonts w:ascii="Arial" w:eastAsia="Arial" w:hAnsi="Arial" w:cs="Arial"/>
          <w:sz w:val="20"/>
          <w:szCs w:val="20"/>
        </w:rPr>
        <w:t>.</w:t>
      </w:r>
    </w:p>
    <w:p w:rsidR="00826D89" w:rsidRDefault="00826D89" w:rsidP="00BE7D81">
      <w:pPr>
        <w:pStyle w:val="Paragraphedeliste"/>
        <w:spacing w:before="120" w:after="120" w:line="276" w:lineRule="auto"/>
        <w:jc w:val="both"/>
        <w:rPr>
          <w:rFonts w:ascii="Arial" w:eastAsia="Arial" w:hAnsi="Arial" w:cs="Arial"/>
          <w:b/>
          <w:color w:val="0000FF"/>
          <w:sz w:val="20"/>
          <w:szCs w:val="20"/>
        </w:rPr>
      </w:pPr>
    </w:p>
    <w:p w:rsidR="00DF1745" w:rsidRPr="006603D4" w:rsidRDefault="00DF1745" w:rsidP="00DF1745">
      <w:pPr>
        <w:pStyle w:val="Paragraphedeliste"/>
        <w:numPr>
          <w:ilvl w:val="0"/>
          <w:numId w:val="13"/>
        </w:numPr>
        <w:spacing w:before="120" w:after="120" w:line="276" w:lineRule="auto"/>
        <w:jc w:val="both"/>
        <w:rPr>
          <w:rFonts w:ascii="Arial" w:eastAsia="Arial" w:hAnsi="Arial" w:cs="Arial"/>
          <w:b/>
          <w:color w:val="0000FF"/>
          <w:sz w:val="20"/>
          <w:szCs w:val="20"/>
        </w:rPr>
      </w:pPr>
      <w:r w:rsidRPr="006603D4">
        <w:rPr>
          <w:rFonts w:ascii="Arial" w:eastAsia="Arial" w:hAnsi="Arial" w:cs="Arial"/>
          <w:b/>
          <w:color w:val="0000FF"/>
          <w:sz w:val="20"/>
          <w:szCs w:val="20"/>
        </w:rPr>
        <w:t xml:space="preserve">Qu’est-ce une aide publique octroyée au titre du règlement </w:t>
      </w:r>
      <w:r w:rsidRPr="006603D4">
        <w:rPr>
          <w:rFonts w:ascii="Arial" w:eastAsia="Arial" w:hAnsi="Arial" w:cs="Arial"/>
          <w:b/>
          <w:i/>
          <w:color w:val="0000FF"/>
          <w:sz w:val="20"/>
          <w:szCs w:val="20"/>
        </w:rPr>
        <w:t xml:space="preserve">de </w:t>
      </w:r>
      <w:proofErr w:type="spellStart"/>
      <w:r w:rsidRPr="006603D4">
        <w:rPr>
          <w:rFonts w:ascii="Arial" w:eastAsia="Arial" w:hAnsi="Arial" w:cs="Arial"/>
          <w:b/>
          <w:i/>
          <w:color w:val="0000FF"/>
          <w:sz w:val="20"/>
          <w:szCs w:val="20"/>
        </w:rPr>
        <w:t>minimis</w:t>
      </w:r>
      <w:proofErr w:type="spellEnd"/>
      <w:r w:rsidRPr="006603D4">
        <w:rPr>
          <w:rFonts w:ascii="Arial" w:eastAsia="Arial" w:hAnsi="Arial" w:cs="Arial"/>
          <w:b/>
          <w:color w:val="0000FF"/>
          <w:sz w:val="20"/>
          <w:szCs w:val="20"/>
        </w:rPr>
        <w:t> ?</w:t>
      </w:r>
    </w:p>
    <w:p w:rsidR="00993F7B" w:rsidRPr="00B50272" w:rsidRDefault="00993F7B" w:rsidP="00993F7B">
      <w:pPr>
        <w:spacing w:before="120" w:after="120"/>
        <w:jc w:val="both"/>
        <w:rPr>
          <w:rFonts w:ascii="Arial" w:hAnsi="Arial" w:cs="Arial"/>
        </w:rPr>
      </w:pPr>
      <w:r w:rsidRPr="00B50272">
        <w:rPr>
          <w:rFonts w:ascii="Arial" w:eastAsia="Arial" w:hAnsi="Arial" w:cs="Arial"/>
          <w:sz w:val="20"/>
          <w:szCs w:val="20"/>
        </w:rPr>
        <w:t>L</w:t>
      </w:r>
      <w:r>
        <w:rPr>
          <w:rFonts w:ascii="Arial" w:eastAsia="Arial" w:hAnsi="Arial" w:cs="Arial"/>
          <w:sz w:val="20"/>
          <w:szCs w:val="20"/>
        </w:rPr>
        <w:t>e</w:t>
      </w:r>
      <w:r w:rsidRPr="00B50272">
        <w:rPr>
          <w:rFonts w:ascii="Arial" w:eastAsia="Arial" w:hAnsi="Arial" w:cs="Arial"/>
          <w:sz w:val="20"/>
          <w:szCs w:val="20"/>
        </w:rPr>
        <w:t xml:space="preserve"> règle</w:t>
      </w:r>
      <w:r>
        <w:rPr>
          <w:rFonts w:ascii="Arial" w:eastAsia="Arial" w:hAnsi="Arial" w:cs="Arial"/>
          <w:sz w:val="20"/>
          <w:szCs w:val="20"/>
        </w:rPr>
        <w:t>ment</w:t>
      </w:r>
      <w:r w:rsidRPr="00B50272">
        <w:rPr>
          <w:rFonts w:ascii="Arial" w:eastAsia="Arial" w:hAnsi="Arial" w:cs="Arial"/>
          <w:sz w:val="20"/>
          <w:szCs w:val="20"/>
        </w:rPr>
        <w:t xml:space="preserve"> </w:t>
      </w:r>
      <w:r w:rsidRPr="00B50272">
        <w:rPr>
          <w:rFonts w:ascii="Arial" w:eastAsia="Arial" w:hAnsi="Arial" w:cs="Arial"/>
          <w:i/>
          <w:sz w:val="20"/>
          <w:szCs w:val="20"/>
        </w:rPr>
        <w:t xml:space="preserve">de </w:t>
      </w:r>
      <w:proofErr w:type="spellStart"/>
      <w:r w:rsidRPr="00B50272">
        <w:rPr>
          <w:rFonts w:ascii="Arial" w:eastAsia="Arial" w:hAnsi="Arial" w:cs="Arial"/>
          <w:i/>
          <w:sz w:val="20"/>
          <w:szCs w:val="20"/>
        </w:rPr>
        <w:t>minimis</w:t>
      </w:r>
      <w:proofErr w:type="spellEnd"/>
      <w:r w:rsidRPr="00B50272">
        <w:rPr>
          <w:rFonts w:ascii="Arial" w:eastAsia="Arial" w:hAnsi="Arial" w:cs="Arial"/>
          <w:sz w:val="20"/>
          <w:szCs w:val="20"/>
        </w:rPr>
        <w:t xml:space="preserve"> fait partie des règlements décidés par l'Union Européenne pour encadrer le fonctionnement des aides aux entreprises. </w:t>
      </w:r>
      <w:r>
        <w:rPr>
          <w:rFonts w:ascii="Arial" w:eastAsia="Arial" w:hAnsi="Arial" w:cs="Arial"/>
          <w:sz w:val="20"/>
          <w:szCs w:val="20"/>
        </w:rPr>
        <w:t>Ce règlement</w:t>
      </w:r>
      <w:r w:rsidRPr="00B50272">
        <w:rPr>
          <w:rFonts w:ascii="Arial" w:eastAsia="Arial" w:hAnsi="Arial" w:cs="Arial"/>
          <w:sz w:val="20"/>
          <w:szCs w:val="20"/>
        </w:rPr>
        <w:t xml:space="preserve"> appartient aux textes définissant les intensités d'aide pouvant être accordées aux entreprises. Il existe un règlement pour les entreprises hors secteur agricole et un règlement spécifique au secteur agricole (“</w:t>
      </w:r>
      <w:r w:rsidRPr="003F1F20">
        <w:rPr>
          <w:rFonts w:ascii="Arial" w:eastAsia="Arial" w:hAnsi="Arial" w:cs="Arial"/>
          <w:i/>
          <w:sz w:val="20"/>
          <w:szCs w:val="20"/>
        </w:rPr>
        <w:t xml:space="preserve">de </w:t>
      </w:r>
      <w:proofErr w:type="spellStart"/>
      <w:r w:rsidRPr="003F1F20">
        <w:rPr>
          <w:rFonts w:ascii="Arial" w:eastAsia="Arial" w:hAnsi="Arial" w:cs="Arial"/>
          <w:i/>
          <w:sz w:val="20"/>
          <w:szCs w:val="20"/>
        </w:rPr>
        <w:t>minimis</w:t>
      </w:r>
      <w:proofErr w:type="spellEnd"/>
      <w:r w:rsidRPr="00B50272">
        <w:rPr>
          <w:rFonts w:ascii="Arial" w:eastAsia="Arial" w:hAnsi="Arial" w:cs="Arial"/>
          <w:sz w:val="20"/>
          <w:szCs w:val="20"/>
        </w:rPr>
        <w:t xml:space="preserve"> agricole”).</w:t>
      </w:r>
    </w:p>
    <w:p w:rsidR="00993F7B" w:rsidRPr="00B50272" w:rsidRDefault="00993F7B" w:rsidP="00993F7B">
      <w:pPr>
        <w:spacing w:before="120" w:after="120"/>
        <w:jc w:val="both"/>
        <w:rPr>
          <w:rFonts w:ascii="Arial" w:hAnsi="Arial" w:cs="Arial"/>
        </w:rPr>
      </w:pPr>
      <w:r>
        <w:rPr>
          <w:rFonts w:ascii="Arial" w:eastAsia="Arial" w:hAnsi="Arial" w:cs="Arial"/>
          <w:sz w:val="20"/>
          <w:szCs w:val="20"/>
        </w:rPr>
        <w:t>Le règlement</w:t>
      </w:r>
      <w:r w:rsidRPr="00B50272">
        <w:rPr>
          <w:rFonts w:ascii="Arial" w:eastAsia="Arial" w:hAnsi="Arial" w:cs="Arial"/>
          <w:sz w:val="20"/>
          <w:szCs w:val="20"/>
        </w:rPr>
        <w:t xml:space="preserve"> </w:t>
      </w:r>
      <w:r w:rsidRPr="003F1F20">
        <w:rPr>
          <w:rFonts w:ascii="Arial" w:eastAsia="Arial" w:hAnsi="Arial" w:cs="Arial"/>
          <w:i/>
          <w:sz w:val="20"/>
          <w:szCs w:val="20"/>
        </w:rPr>
        <w:t xml:space="preserve">de </w:t>
      </w:r>
      <w:proofErr w:type="spellStart"/>
      <w:r w:rsidRPr="003F1F20">
        <w:rPr>
          <w:rFonts w:ascii="Arial" w:eastAsia="Arial" w:hAnsi="Arial" w:cs="Arial"/>
          <w:i/>
          <w:sz w:val="20"/>
          <w:szCs w:val="20"/>
        </w:rPr>
        <w:t>minimis</w:t>
      </w:r>
      <w:proofErr w:type="spellEnd"/>
      <w:r w:rsidRPr="00B50272">
        <w:rPr>
          <w:rFonts w:ascii="Arial" w:eastAsia="Arial" w:hAnsi="Arial" w:cs="Arial"/>
          <w:sz w:val="20"/>
          <w:szCs w:val="20"/>
        </w:rPr>
        <w:t xml:space="preserve"> prévoit qu'un porteur de projet ne peut dépasser un plafond d'aides dites </w:t>
      </w:r>
      <w:r w:rsidRPr="003F1F20">
        <w:rPr>
          <w:rFonts w:ascii="Arial" w:eastAsia="Arial" w:hAnsi="Arial" w:cs="Arial"/>
          <w:i/>
          <w:sz w:val="20"/>
          <w:szCs w:val="20"/>
        </w:rPr>
        <w:t xml:space="preserve">de </w:t>
      </w:r>
      <w:proofErr w:type="spellStart"/>
      <w:r w:rsidRPr="003F1F20">
        <w:rPr>
          <w:rFonts w:ascii="Arial" w:eastAsia="Arial" w:hAnsi="Arial" w:cs="Arial"/>
          <w:i/>
          <w:sz w:val="20"/>
          <w:szCs w:val="20"/>
        </w:rPr>
        <w:t>minimis</w:t>
      </w:r>
      <w:proofErr w:type="spellEnd"/>
      <w:r w:rsidRPr="00B50272">
        <w:rPr>
          <w:rFonts w:ascii="Arial" w:eastAsia="Arial" w:hAnsi="Arial" w:cs="Arial"/>
          <w:sz w:val="20"/>
          <w:szCs w:val="20"/>
        </w:rPr>
        <w:t xml:space="preserve"> sur une période de 3 exercices fiscaux, calculée de manière glissante (exercice en cours et les deux précédents). Ce plafond est de 15 000 € dans le secteur agricole (production agricole primaire) et de 200</w:t>
      </w:r>
      <w:r>
        <w:rPr>
          <w:rFonts w:ascii="Arial" w:eastAsia="Arial" w:hAnsi="Arial" w:cs="Arial"/>
          <w:sz w:val="20"/>
          <w:szCs w:val="20"/>
        </w:rPr>
        <w:t> </w:t>
      </w:r>
      <w:r w:rsidRPr="00B50272">
        <w:rPr>
          <w:rFonts w:ascii="Arial" w:eastAsia="Arial" w:hAnsi="Arial" w:cs="Arial"/>
          <w:sz w:val="20"/>
          <w:szCs w:val="20"/>
        </w:rPr>
        <w:t xml:space="preserve">000 € hors secteur agricole. </w:t>
      </w:r>
    </w:p>
    <w:p w:rsidR="00993F7B" w:rsidRDefault="00993F7B" w:rsidP="00993F7B">
      <w:pPr>
        <w:spacing w:before="120" w:after="120"/>
        <w:jc w:val="both"/>
        <w:rPr>
          <w:rFonts w:ascii="Arial" w:eastAsia="Arial" w:hAnsi="Arial" w:cs="Arial"/>
          <w:sz w:val="20"/>
          <w:szCs w:val="20"/>
        </w:rPr>
      </w:pPr>
      <w:r w:rsidRPr="00B50272">
        <w:rPr>
          <w:rFonts w:ascii="Arial" w:eastAsia="Arial" w:hAnsi="Arial" w:cs="Arial"/>
          <w:sz w:val="20"/>
          <w:szCs w:val="20"/>
        </w:rPr>
        <w:t xml:space="preserve">Le plafond ne doit pas être dépassé, même par une seule aide. Le cumul des aides </w:t>
      </w:r>
      <w:r w:rsidRPr="003F1F20">
        <w:rPr>
          <w:rFonts w:ascii="Arial" w:eastAsia="Arial" w:hAnsi="Arial" w:cs="Arial"/>
          <w:i/>
          <w:sz w:val="20"/>
          <w:szCs w:val="20"/>
        </w:rPr>
        <w:t xml:space="preserve">de </w:t>
      </w:r>
      <w:proofErr w:type="spellStart"/>
      <w:r w:rsidRPr="003F1F20">
        <w:rPr>
          <w:rFonts w:ascii="Arial" w:eastAsia="Arial" w:hAnsi="Arial" w:cs="Arial"/>
          <w:i/>
          <w:sz w:val="20"/>
          <w:szCs w:val="20"/>
        </w:rPr>
        <w:t>minimis</w:t>
      </w:r>
      <w:proofErr w:type="spellEnd"/>
      <w:r w:rsidRPr="00B50272">
        <w:rPr>
          <w:rFonts w:ascii="Arial" w:eastAsia="Arial" w:hAnsi="Arial" w:cs="Arial"/>
          <w:sz w:val="20"/>
          <w:szCs w:val="20"/>
        </w:rPr>
        <w:t xml:space="preserve"> perçues par une entreprise doit toujours rester inférieur au plafond. </w:t>
      </w:r>
    </w:p>
    <w:p w:rsidR="00993F7B" w:rsidRPr="00B50272" w:rsidRDefault="00993F7B" w:rsidP="00993F7B">
      <w:pPr>
        <w:spacing w:before="120" w:after="120"/>
        <w:jc w:val="both"/>
        <w:rPr>
          <w:rFonts w:ascii="Arial" w:hAnsi="Arial" w:cs="Arial"/>
        </w:rPr>
      </w:pPr>
      <w:r w:rsidRPr="00B50272">
        <w:rPr>
          <w:rFonts w:ascii="Arial" w:eastAsia="Arial" w:hAnsi="Arial" w:cs="Arial"/>
          <w:sz w:val="20"/>
          <w:szCs w:val="20"/>
        </w:rPr>
        <w:t xml:space="preserve">Plus d’infos sur : </w:t>
      </w:r>
    </w:p>
    <w:p w:rsidR="00993F7B" w:rsidRPr="00B50272" w:rsidRDefault="00993F7B" w:rsidP="00993F7B">
      <w:pPr>
        <w:numPr>
          <w:ilvl w:val="0"/>
          <w:numId w:val="6"/>
        </w:numPr>
        <w:spacing w:before="120" w:after="120"/>
        <w:ind w:hanging="360"/>
        <w:jc w:val="both"/>
        <w:rPr>
          <w:rFonts w:ascii="Arial" w:eastAsia="Arial" w:hAnsi="Arial" w:cs="Arial"/>
          <w:sz w:val="20"/>
          <w:szCs w:val="20"/>
        </w:rPr>
      </w:pPr>
      <w:r w:rsidRPr="00B50272">
        <w:rPr>
          <w:rFonts w:ascii="Arial" w:eastAsia="Arial" w:hAnsi="Arial" w:cs="Arial"/>
          <w:sz w:val="20"/>
          <w:szCs w:val="20"/>
        </w:rPr>
        <w:t xml:space="preserve">le </w:t>
      </w:r>
      <w:r w:rsidRPr="00B50272">
        <w:rPr>
          <w:rFonts w:ascii="Arial" w:eastAsia="Arial" w:hAnsi="Arial" w:cs="Arial"/>
          <w:i/>
          <w:sz w:val="20"/>
          <w:szCs w:val="20"/>
        </w:rPr>
        <w:t xml:space="preserve">de </w:t>
      </w:r>
      <w:proofErr w:type="spellStart"/>
      <w:r w:rsidRPr="00B50272">
        <w:rPr>
          <w:rFonts w:ascii="Arial" w:eastAsia="Arial" w:hAnsi="Arial" w:cs="Arial"/>
          <w:i/>
          <w:sz w:val="20"/>
          <w:szCs w:val="20"/>
        </w:rPr>
        <w:t>minimis</w:t>
      </w:r>
      <w:proofErr w:type="spellEnd"/>
      <w:r w:rsidRPr="00B50272">
        <w:rPr>
          <w:rFonts w:ascii="Arial" w:eastAsia="Arial" w:hAnsi="Arial" w:cs="Arial"/>
          <w:sz w:val="20"/>
          <w:szCs w:val="20"/>
        </w:rPr>
        <w:t xml:space="preserve"> entreprises hors secteur agricole</w:t>
      </w:r>
    </w:p>
    <w:p w:rsidR="00993F7B" w:rsidRPr="00B50272" w:rsidRDefault="00705273" w:rsidP="00993F7B">
      <w:pPr>
        <w:spacing w:before="120" w:after="120"/>
        <w:jc w:val="both"/>
        <w:rPr>
          <w:rFonts w:ascii="Arial" w:hAnsi="Arial" w:cs="Arial"/>
        </w:rPr>
      </w:pPr>
      <w:hyperlink r:id="rId9">
        <w:r w:rsidR="00993F7B" w:rsidRPr="00B50272">
          <w:rPr>
            <w:rFonts w:ascii="Arial" w:eastAsia="Arial" w:hAnsi="Arial" w:cs="Arial"/>
            <w:color w:val="1155CC"/>
            <w:sz w:val="20"/>
            <w:szCs w:val="20"/>
            <w:u w:val="single"/>
          </w:rPr>
          <w:t>http://eur-lex.europa.eu/legal-content/FR/TXT/?qid=1441037202161&amp;uri=CELEX:32013R1407</w:t>
        </w:r>
      </w:hyperlink>
      <w:r w:rsidR="00993F7B" w:rsidRPr="00B50272">
        <w:rPr>
          <w:rFonts w:ascii="Arial" w:eastAsia="Arial" w:hAnsi="Arial" w:cs="Arial"/>
          <w:sz w:val="20"/>
          <w:szCs w:val="20"/>
        </w:rPr>
        <w:t xml:space="preserve"> </w:t>
      </w:r>
    </w:p>
    <w:p w:rsidR="00993F7B" w:rsidRPr="00B50272" w:rsidRDefault="00993F7B" w:rsidP="00993F7B">
      <w:pPr>
        <w:numPr>
          <w:ilvl w:val="0"/>
          <w:numId w:val="7"/>
        </w:numPr>
        <w:spacing w:before="120" w:after="120"/>
        <w:ind w:hanging="360"/>
        <w:jc w:val="both"/>
        <w:rPr>
          <w:rFonts w:ascii="Arial" w:eastAsia="Arial" w:hAnsi="Arial" w:cs="Arial"/>
          <w:sz w:val="20"/>
          <w:szCs w:val="20"/>
        </w:rPr>
      </w:pPr>
      <w:r w:rsidRPr="00B50272">
        <w:rPr>
          <w:rFonts w:ascii="Arial" w:eastAsia="Arial" w:hAnsi="Arial" w:cs="Arial"/>
          <w:sz w:val="20"/>
          <w:szCs w:val="20"/>
        </w:rPr>
        <w:t xml:space="preserve">le </w:t>
      </w:r>
      <w:r w:rsidRPr="00B50272">
        <w:rPr>
          <w:rFonts w:ascii="Arial" w:eastAsia="Arial" w:hAnsi="Arial" w:cs="Arial"/>
          <w:i/>
          <w:sz w:val="20"/>
          <w:szCs w:val="20"/>
        </w:rPr>
        <w:t xml:space="preserve">de </w:t>
      </w:r>
      <w:proofErr w:type="spellStart"/>
      <w:r w:rsidRPr="00B50272">
        <w:rPr>
          <w:rFonts w:ascii="Arial" w:eastAsia="Arial" w:hAnsi="Arial" w:cs="Arial"/>
          <w:i/>
          <w:sz w:val="20"/>
          <w:szCs w:val="20"/>
        </w:rPr>
        <w:t>minimis</w:t>
      </w:r>
      <w:proofErr w:type="spellEnd"/>
      <w:r w:rsidRPr="00B50272">
        <w:rPr>
          <w:rFonts w:ascii="Arial" w:eastAsia="Arial" w:hAnsi="Arial" w:cs="Arial"/>
          <w:sz w:val="20"/>
          <w:szCs w:val="20"/>
        </w:rPr>
        <w:t xml:space="preserve"> agricole : </w:t>
      </w:r>
    </w:p>
    <w:p w:rsidR="00993F7B" w:rsidRDefault="00705273" w:rsidP="00993F7B">
      <w:pPr>
        <w:spacing w:before="120" w:after="120"/>
        <w:jc w:val="both"/>
        <w:rPr>
          <w:rFonts w:ascii="Arial" w:eastAsia="Arial" w:hAnsi="Arial" w:cs="Arial"/>
          <w:sz w:val="20"/>
          <w:szCs w:val="20"/>
        </w:rPr>
      </w:pPr>
      <w:hyperlink r:id="rId10">
        <w:r w:rsidR="00993F7B" w:rsidRPr="00B50272">
          <w:rPr>
            <w:rFonts w:ascii="Arial" w:eastAsia="Arial" w:hAnsi="Arial" w:cs="Arial"/>
            <w:color w:val="1155CC"/>
            <w:sz w:val="20"/>
            <w:szCs w:val="20"/>
            <w:u w:val="single"/>
          </w:rPr>
          <w:t>http://eur-lex.europa.eu/legal-content/fr/TXT/?uri=CELEX:32013R1408</w:t>
        </w:r>
      </w:hyperlink>
      <w:r w:rsidR="00993F7B" w:rsidRPr="00B50272">
        <w:rPr>
          <w:rFonts w:ascii="Arial" w:eastAsia="Arial" w:hAnsi="Arial" w:cs="Arial"/>
          <w:sz w:val="20"/>
          <w:szCs w:val="20"/>
        </w:rPr>
        <w:t xml:space="preserve">   </w:t>
      </w:r>
    </w:p>
    <w:p w:rsidR="00BE7D81" w:rsidRDefault="00BE7D81" w:rsidP="00993F7B">
      <w:pPr>
        <w:spacing w:before="120" w:after="120"/>
        <w:jc w:val="both"/>
        <w:rPr>
          <w:rFonts w:ascii="Arial" w:eastAsia="Arial" w:hAnsi="Arial" w:cs="Arial"/>
          <w:sz w:val="20"/>
          <w:szCs w:val="20"/>
        </w:rPr>
      </w:pPr>
    </w:p>
    <w:p w:rsidR="00BE7D81" w:rsidRPr="005C550A" w:rsidRDefault="00BE7D81" w:rsidP="00BE7D81">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lastRenderedPageBreak/>
        <w:t>Dans le cas d’un dossier FEADER est-il possible d’avoir un co</w:t>
      </w:r>
      <w:r w:rsidRPr="00B50272">
        <w:rPr>
          <w:rFonts w:ascii="Arial" w:eastAsia="Arial" w:hAnsi="Arial" w:cs="Arial"/>
          <w:b/>
          <w:color w:val="0000FF"/>
          <w:sz w:val="20"/>
          <w:szCs w:val="20"/>
        </w:rPr>
        <w:t>financement CASDAR?</w:t>
      </w:r>
    </w:p>
    <w:p w:rsidR="00BE7D81" w:rsidRPr="00B50272" w:rsidRDefault="00BE7D81" w:rsidP="00BE7D81">
      <w:pPr>
        <w:spacing w:before="120" w:after="120"/>
        <w:jc w:val="both"/>
        <w:rPr>
          <w:rFonts w:ascii="Arial" w:hAnsi="Arial" w:cs="Arial"/>
        </w:rPr>
      </w:pPr>
      <w:r w:rsidRPr="00B50272">
        <w:rPr>
          <w:rFonts w:ascii="Arial" w:eastAsia="Arial" w:hAnsi="Arial" w:cs="Arial"/>
          <w:sz w:val="20"/>
          <w:szCs w:val="20"/>
        </w:rPr>
        <w:t>Oui, c’est possible (cf. question précédente).</w:t>
      </w:r>
    </w:p>
    <w:p w:rsidR="00BE7D81" w:rsidRPr="00B50272" w:rsidRDefault="00BE7D81" w:rsidP="00BE7D81">
      <w:pPr>
        <w:numPr>
          <w:ilvl w:val="0"/>
          <w:numId w:val="8"/>
        </w:numPr>
        <w:spacing w:before="120" w:after="120"/>
        <w:ind w:left="360" w:hanging="360"/>
        <w:jc w:val="both"/>
        <w:rPr>
          <w:rFonts w:ascii="Arial" w:hAnsi="Arial" w:cs="Arial"/>
          <w:sz w:val="20"/>
          <w:szCs w:val="20"/>
        </w:rPr>
      </w:pPr>
      <w:r w:rsidRPr="00B50272">
        <w:rPr>
          <w:rFonts w:ascii="Arial" w:eastAsia="Arial" w:hAnsi="Arial" w:cs="Arial"/>
          <w:b/>
          <w:sz w:val="20"/>
          <w:szCs w:val="20"/>
        </w:rPr>
        <w:t>Pour les organismes q</w:t>
      </w:r>
      <w:r>
        <w:rPr>
          <w:rFonts w:ascii="Arial" w:eastAsia="Arial" w:hAnsi="Arial" w:cs="Arial"/>
          <w:b/>
          <w:sz w:val="20"/>
          <w:szCs w:val="20"/>
        </w:rPr>
        <w:t>ui peuvent afficher d’autres cofinancemen</w:t>
      </w:r>
      <w:r w:rsidRPr="00B50272">
        <w:rPr>
          <w:rFonts w:ascii="Arial" w:eastAsia="Arial" w:hAnsi="Arial" w:cs="Arial"/>
          <w:b/>
          <w:sz w:val="20"/>
          <w:szCs w:val="20"/>
        </w:rPr>
        <w:t>ts publics que le CASDAR du PRDAR</w:t>
      </w:r>
      <w:r w:rsidRPr="00B50272">
        <w:rPr>
          <w:rFonts w:ascii="Arial" w:eastAsia="Arial" w:hAnsi="Arial" w:cs="Arial"/>
          <w:b/>
          <w:sz w:val="20"/>
          <w:szCs w:val="20"/>
          <w:vertAlign w:val="superscript"/>
        </w:rPr>
        <w:footnoteReference w:id="1"/>
      </w:r>
      <w:r w:rsidRPr="00B50272">
        <w:rPr>
          <w:rFonts w:ascii="Arial" w:eastAsia="Arial" w:hAnsi="Arial" w:cs="Arial"/>
          <w:b/>
          <w:sz w:val="20"/>
          <w:szCs w:val="20"/>
        </w:rPr>
        <w:t xml:space="preserve"> (Conseil départemental, ADEME, impôts Chambres d’agriculture…), il est recommandé de le faire</w:t>
      </w:r>
      <w:r w:rsidRPr="00B50272">
        <w:rPr>
          <w:rFonts w:ascii="Arial" w:eastAsia="Arial" w:hAnsi="Arial" w:cs="Arial"/>
          <w:sz w:val="20"/>
          <w:szCs w:val="20"/>
        </w:rPr>
        <w:t xml:space="preserve">. </w:t>
      </w:r>
    </w:p>
    <w:p w:rsidR="00BE7D81" w:rsidRPr="00B50272" w:rsidRDefault="00BE7D81" w:rsidP="00BE7D81">
      <w:pPr>
        <w:numPr>
          <w:ilvl w:val="0"/>
          <w:numId w:val="8"/>
        </w:numPr>
        <w:spacing w:before="120" w:after="120"/>
        <w:ind w:left="360" w:hanging="360"/>
        <w:jc w:val="both"/>
        <w:rPr>
          <w:rFonts w:ascii="Arial" w:hAnsi="Arial" w:cs="Arial"/>
          <w:sz w:val="20"/>
          <w:szCs w:val="20"/>
        </w:rPr>
      </w:pPr>
      <w:r w:rsidRPr="00B50272">
        <w:rPr>
          <w:rFonts w:ascii="Arial" w:eastAsia="Arial" w:hAnsi="Arial" w:cs="Arial"/>
          <w:b/>
          <w:sz w:val="20"/>
          <w:szCs w:val="20"/>
        </w:rPr>
        <w:t>Pour les organismes qui n’ont pas</w:t>
      </w:r>
      <w:r>
        <w:rPr>
          <w:rFonts w:ascii="Arial" w:eastAsia="Arial" w:hAnsi="Arial" w:cs="Arial"/>
          <w:b/>
          <w:sz w:val="20"/>
          <w:szCs w:val="20"/>
        </w:rPr>
        <w:t xml:space="preserve"> d’autres ou peu de co</w:t>
      </w:r>
      <w:r w:rsidRPr="00B50272">
        <w:rPr>
          <w:rFonts w:ascii="Arial" w:eastAsia="Arial" w:hAnsi="Arial" w:cs="Arial"/>
          <w:b/>
          <w:sz w:val="20"/>
          <w:szCs w:val="20"/>
        </w:rPr>
        <w:t>financements publics, il est possible d’inscrire du CASDAR issu du PRDAR comme co-financement</w:t>
      </w:r>
      <w:r w:rsidRPr="00B50272">
        <w:rPr>
          <w:rFonts w:ascii="Arial" w:eastAsia="Arial" w:hAnsi="Arial" w:cs="Arial"/>
          <w:sz w:val="20"/>
          <w:szCs w:val="20"/>
        </w:rPr>
        <w:t xml:space="preserve">. Ceci va impliquer d’identifier précisément dans l’action élémentaire du PRDAR : </w:t>
      </w:r>
    </w:p>
    <w:p w:rsidR="00BE7D81" w:rsidRPr="00B50272" w:rsidRDefault="00BE7D81" w:rsidP="00BE7D81">
      <w:pPr>
        <w:numPr>
          <w:ilvl w:val="1"/>
          <w:numId w:val="8"/>
        </w:numPr>
        <w:spacing w:before="120" w:after="120"/>
        <w:ind w:left="1080" w:hanging="360"/>
        <w:jc w:val="both"/>
        <w:rPr>
          <w:rFonts w:ascii="Arial" w:hAnsi="Arial" w:cs="Arial"/>
          <w:sz w:val="20"/>
          <w:szCs w:val="20"/>
        </w:rPr>
      </w:pPr>
      <w:r w:rsidRPr="00B50272">
        <w:rPr>
          <w:rFonts w:ascii="Arial" w:eastAsia="Arial" w:hAnsi="Arial" w:cs="Arial"/>
          <w:sz w:val="20"/>
          <w:szCs w:val="20"/>
        </w:rPr>
        <w:t xml:space="preserve">la partie de l’action inscrite uniquement dans le PRDAR </w:t>
      </w:r>
    </w:p>
    <w:p w:rsidR="00BE7D81" w:rsidRPr="00B50272" w:rsidRDefault="00BE7D81" w:rsidP="00BE7D81">
      <w:pPr>
        <w:numPr>
          <w:ilvl w:val="1"/>
          <w:numId w:val="8"/>
        </w:numPr>
        <w:spacing w:before="120" w:after="120"/>
        <w:ind w:left="1080" w:hanging="360"/>
        <w:jc w:val="both"/>
        <w:rPr>
          <w:rFonts w:ascii="Arial" w:hAnsi="Arial" w:cs="Arial"/>
          <w:sz w:val="20"/>
          <w:szCs w:val="20"/>
        </w:rPr>
      </w:pPr>
      <w:r w:rsidRPr="00B50272">
        <w:rPr>
          <w:rFonts w:ascii="Arial" w:eastAsia="Arial" w:hAnsi="Arial" w:cs="Arial"/>
          <w:sz w:val="20"/>
          <w:szCs w:val="20"/>
        </w:rPr>
        <w:t>la partie de l’action inscrite dans la mesure 16 et le PRDAR, avec un co-financement CASDAR et FEADER</w:t>
      </w:r>
      <w:r>
        <w:rPr>
          <w:rFonts w:ascii="Arial" w:eastAsia="Arial" w:hAnsi="Arial" w:cs="Arial"/>
          <w:sz w:val="20"/>
          <w:szCs w:val="20"/>
        </w:rPr>
        <w:t xml:space="preserve">. Dans le bilan du PRDAR, cela implique la </w:t>
      </w:r>
      <w:r w:rsidRPr="00B50272">
        <w:rPr>
          <w:rFonts w:ascii="Arial" w:eastAsia="Arial" w:hAnsi="Arial" w:cs="Arial"/>
          <w:sz w:val="20"/>
          <w:szCs w:val="20"/>
        </w:rPr>
        <w:t xml:space="preserve">réalisation de 2 </w:t>
      </w:r>
      <w:proofErr w:type="spellStart"/>
      <w:r w:rsidRPr="00B50272">
        <w:rPr>
          <w:rFonts w:ascii="Arial" w:eastAsia="Arial" w:hAnsi="Arial" w:cs="Arial"/>
          <w:sz w:val="20"/>
          <w:szCs w:val="20"/>
        </w:rPr>
        <w:t>compte</w:t>
      </w:r>
      <w:r>
        <w:rPr>
          <w:rFonts w:ascii="Arial" w:eastAsia="Arial" w:hAnsi="Arial" w:cs="Arial"/>
          <w:sz w:val="20"/>
          <w:szCs w:val="20"/>
        </w:rPr>
        <w:t>s</w:t>
      </w:r>
      <w:r w:rsidRPr="00B50272">
        <w:rPr>
          <w:rFonts w:ascii="Arial" w:eastAsia="Arial" w:hAnsi="Arial" w:cs="Arial"/>
          <w:sz w:val="20"/>
          <w:szCs w:val="20"/>
        </w:rPr>
        <w:t>-rendu</w:t>
      </w:r>
      <w:r>
        <w:rPr>
          <w:rFonts w:ascii="Arial" w:eastAsia="Arial" w:hAnsi="Arial" w:cs="Arial"/>
          <w:sz w:val="20"/>
          <w:szCs w:val="20"/>
        </w:rPr>
        <w:t>s</w:t>
      </w:r>
      <w:proofErr w:type="spellEnd"/>
      <w:r w:rsidRPr="00B50272">
        <w:rPr>
          <w:rFonts w:ascii="Arial" w:eastAsia="Arial" w:hAnsi="Arial" w:cs="Arial"/>
          <w:sz w:val="20"/>
          <w:szCs w:val="20"/>
        </w:rPr>
        <w:t xml:space="preserve"> techniques et dans le compte rendu financier de distinguer 2 lignes </w:t>
      </w:r>
      <w:r w:rsidRPr="00C70A5C">
        <w:rPr>
          <w:rFonts w:ascii="Arial" w:eastAsia="Arial" w:hAnsi="Arial" w:cs="Arial"/>
          <w:i/>
          <w:sz w:val="20"/>
          <w:szCs w:val="20"/>
        </w:rPr>
        <w:t xml:space="preserve">ad hoc </w:t>
      </w:r>
      <w:r w:rsidRPr="00B50272">
        <w:rPr>
          <w:rFonts w:ascii="Arial" w:eastAsia="Arial" w:hAnsi="Arial" w:cs="Arial"/>
          <w:sz w:val="20"/>
          <w:szCs w:val="20"/>
        </w:rPr>
        <w:t>dans le compte de réalisation.</w:t>
      </w:r>
    </w:p>
    <w:p w:rsidR="00BE7D81" w:rsidRPr="00B50272" w:rsidRDefault="00BE7D81" w:rsidP="00BE7D81">
      <w:pPr>
        <w:spacing w:before="120" w:after="120"/>
        <w:jc w:val="both"/>
        <w:rPr>
          <w:rFonts w:ascii="Arial" w:eastAsia="Arial" w:hAnsi="Arial" w:cs="Arial"/>
          <w:sz w:val="20"/>
          <w:szCs w:val="20"/>
        </w:rPr>
      </w:pPr>
      <w:r w:rsidRPr="00B50272">
        <w:rPr>
          <w:rFonts w:ascii="Arial" w:eastAsia="Arial" w:hAnsi="Arial" w:cs="Arial"/>
          <w:sz w:val="20"/>
          <w:szCs w:val="20"/>
        </w:rPr>
        <w:t xml:space="preserve">Attention : un projet de coopération déposé au titre de </w:t>
      </w:r>
      <w:r>
        <w:rPr>
          <w:rFonts w:ascii="Arial" w:eastAsia="Arial" w:hAnsi="Arial" w:cs="Arial"/>
          <w:sz w:val="20"/>
          <w:szCs w:val="20"/>
        </w:rPr>
        <w:t>l’appel à projets</w:t>
      </w:r>
      <w:r w:rsidRPr="00B50272">
        <w:rPr>
          <w:rFonts w:ascii="Arial" w:eastAsia="Arial" w:hAnsi="Arial" w:cs="Arial"/>
          <w:sz w:val="20"/>
          <w:szCs w:val="20"/>
        </w:rPr>
        <w:t xml:space="preserve"> doit être nouveau, c’est-à-dire qu’il ne doit avoir fait l’objet d’aucun financement public par le passé.</w:t>
      </w:r>
    </w:p>
    <w:p w:rsidR="00BE7D81" w:rsidRPr="00B50272" w:rsidRDefault="00BE7D81" w:rsidP="00993F7B">
      <w:pPr>
        <w:spacing w:before="120" w:after="120"/>
        <w:jc w:val="both"/>
        <w:rPr>
          <w:rFonts w:ascii="Arial" w:hAnsi="Arial" w:cs="Arial"/>
        </w:rPr>
      </w:pPr>
    </w:p>
    <w:p w:rsidR="00843796" w:rsidRPr="00B50272" w:rsidRDefault="00843796" w:rsidP="00843796">
      <w:pPr>
        <w:spacing w:before="360" w:after="240"/>
        <w:jc w:val="both"/>
        <w:rPr>
          <w:rFonts w:ascii="Arial" w:hAnsi="Arial" w:cs="Arial"/>
          <w:b/>
          <w:color w:val="C00000"/>
          <w:sz w:val="28"/>
        </w:rPr>
      </w:pPr>
      <w:r w:rsidRPr="00B50272">
        <w:rPr>
          <w:rFonts w:ascii="Arial" w:hAnsi="Arial" w:cs="Arial"/>
          <w:b/>
          <w:color w:val="C00000"/>
          <w:sz w:val="28"/>
        </w:rPr>
        <w:t>Coûts éligibles</w:t>
      </w:r>
    </w:p>
    <w:p w:rsidR="00654A4F" w:rsidRDefault="00843796" w:rsidP="00654A4F">
      <w:pPr>
        <w:spacing w:before="120" w:after="120"/>
        <w:jc w:val="both"/>
        <w:rPr>
          <w:rFonts w:ascii="Arial" w:eastAsia="Arial" w:hAnsi="Arial" w:cs="Arial"/>
          <w:b/>
          <w:color w:val="0000FF"/>
          <w:sz w:val="20"/>
          <w:szCs w:val="20"/>
        </w:rPr>
      </w:pPr>
      <w:r w:rsidRPr="00654A4F">
        <w:rPr>
          <w:rFonts w:ascii="Arial" w:eastAsia="Arial" w:hAnsi="Arial" w:cs="Arial"/>
          <w:b/>
          <w:color w:val="0000FF"/>
          <w:sz w:val="20"/>
          <w:szCs w:val="20"/>
        </w:rPr>
        <w:t>Existe-t-il des planchers pour les demandes (financement de  projets « à coûts</w:t>
      </w:r>
      <w:r w:rsidR="00993F7B" w:rsidRPr="00654A4F">
        <w:rPr>
          <w:rFonts w:ascii="Arial" w:eastAsia="Arial" w:hAnsi="Arial" w:cs="Arial"/>
          <w:b/>
          <w:color w:val="0000FF"/>
          <w:sz w:val="20"/>
          <w:szCs w:val="20"/>
        </w:rPr>
        <w:t xml:space="preserve"> modérés ») ? </w:t>
      </w:r>
    </w:p>
    <w:p w:rsidR="00654A4F" w:rsidRPr="00B50272" w:rsidRDefault="00654A4F" w:rsidP="00654A4F">
      <w:pPr>
        <w:spacing w:before="120" w:after="120"/>
        <w:jc w:val="both"/>
        <w:rPr>
          <w:rFonts w:ascii="Arial" w:hAnsi="Arial" w:cs="Arial"/>
        </w:rPr>
      </w:pPr>
      <w:r w:rsidRPr="00C70A5C">
        <w:rPr>
          <w:rFonts w:ascii="Arial" w:eastAsia="Arial" w:hAnsi="Arial" w:cs="Arial"/>
          <w:sz w:val="20"/>
          <w:szCs w:val="20"/>
        </w:rPr>
        <w:t>Au vu de l’exhaustivité des dossiers à déposer, il n’est probablement pas pertinent de mettre en place des projets pour un total de dépenses éligibles faibles (temps de montage de dossier et de justification).</w:t>
      </w:r>
      <w:r w:rsidRPr="00B50272">
        <w:rPr>
          <w:rFonts w:ascii="Arial" w:eastAsia="Arial" w:hAnsi="Arial" w:cs="Arial"/>
          <w:b/>
          <w:color w:val="0000FF"/>
          <w:sz w:val="20"/>
          <w:szCs w:val="20"/>
        </w:rPr>
        <w:t xml:space="preserve"> </w:t>
      </w:r>
      <w:r w:rsidRPr="00B50272">
        <w:rPr>
          <w:rFonts w:ascii="Arial" w:eastAsia="Arial" w:hAnsi="Arial" w:cs="Arial"/>
          <w:sz w:val="20"/>
          <w:szCs w:val="20"/>
        </w:rPr>
        <w:t xml:space="preserve">Il n’y a pas de planchers. Cependant, compte-tenu de la </w:t>
      </w:r>
      <w:r w:rsidRPr="00B50272">
        <w:rPr>
          <w:rFonts w:ascii="Arial" w:eastAsia="Arial" w:hAnsi="Arial" w:cs="Arial"/>
          <w:sz w:val="20"/>
          <w:szCs w:val="20"/>
          <w:u w:val="single"/>
        </w:rPr>
        <w:t>lourdeur de construction et de justification des dossiers européens</w:t>
      </w:r>
      <w:r w:rsidRPr="00B50272">
        <w:rPr>
          <w:rFonts w:ascii="Arial" w:eastAsia="Arial" w:hAnsi="Arial" w:cs="Arial"/>
          <w:sz w:val="20"/>
          <w:szCs w:val="20"/>
        </w:rPr>
        <w:t>, il est recommandé de déposer des projets d’envergure et d’é</w:t>
      </w:r>
      <w:r>
        <w:rPr>
          <w:rFonts w:ascii="Arial" w:eastAsia="Arial" w:hAnsi="Arial" w:cs="Arial"/>
          <w:sz w:val="20"/>
          <w:szCs w:val="20"/>
        </w:rPr>
        <w:t>viter des projets inférieurs à 5</w:t>
      </w:r>
      <w:r w:rsidRPr="00B50272">
        <w:rPr>
          <w:rFonts w:ascii="Arial" w:eastAsia="Arial" w:hAnsi="Arial" w:cs="Arial"/>
          <w:sz w:val="20"/>
          <w:szCs w:val="20"/>
        </w:rPr>
        <w:t>0 000 €.</w:t>
      </w:r>
    </w:p>
    <w:p w:rsidR="00843796" w:rsidRPr="00654A4F" w:rsidRDefault="00993F7B"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654A4F">
        <w:rPr>
          <w:rFonts w:ascii="Arial" w:eastAsia="Arial" w:hAnsi="Arial" w:cs="Arial"/>
          <w:b/>
          <w:color w:val="0000FF"/>
          <w:sz w:val="20"/>
          <w:szCs w:val="20"/>
        </w:rPr>
        <w:t>Les frais de déplacement</w:t>
      </w:r>
      <w:r w:rsidR="00843796" w:rsidRPr="00654A4F">
        <w:rPr>
          <w:rFonts w:ascii="Arial" w:eastAsia="Arial" w:hAnsi="Arial" w:cs="Arial"/>
          <w:b/>
          <w:color w:val="0000FF"/>
          <w:sz w:val="20"/>
          <w:szCs w:val="20"/>
        </w:rPr>
        <w:t xml:space="preserve"> sont-ils éligibles ?</w:t>
      </w:r>
    </w:p>
    <w:p w:rsidR="00843796" w:rsidRPr="00B50272" w:rsidRDefault="00843796" w:rsidP="00843796">
      <w:pPr>
        <w:spacing w:before="120" w:after="120"/>
        <w:jc w:val="both"/>
        <w:rPr>
          <w:rFonts w:ascii="Arial" w:hAnsi="Arial" w:cs="Arial"/>
        </w:rPr>
      </w:pPr>
      <w:r w:rsidRPr="00B50272">
        <w:rPr>
          <w:rFonts w:ascii="Arial" w:eastAsia="Arial" w:hAnsi="Arial" w:cs="Arial"/>
          <w:sz w:val="20"/>
          <w:szCs w:val="20"/>
        </w:rPr>
        <w:t>Les frais de déplacement éligible</w:t>
      </w:r>
      <w:r w:rsidR="00993F7B">
        <w:rPr>
          <w:rFonts w:ascii="Arial" w:eastAsia="Arial" w:hAnsi="Arial" w:cs="Arial"/>
          <w:sz w:val="20"/>
          <w:szCs w:val="20"/>
        </w:rPr>
        <w:t>s</w:t>
      </w:r>
      <w:r w:rsidRPr="00B50272">
        <w:rPr>
          <w:rFonts w:ascii="Arial" w:eastAsia="Arial" w:hAnsi="Arial" w:cs="Arial"/>
          <w:sz w:val="20"/>
          <w:szCs w:val="20"/>
        </w:rPr>
        <w:t xml:space="preserve"> sont ceux de l’animateur du GO </w:t>
      </w:r>
      <w:r w:rsidRPr="00454DBE">
        <w:rPr>
          <w:rFonts w:ascii="Arial" w:eastAsia="Arial" w:hAnsi="Arial" w:cs="Arial"/>
          <w:b/>
          <w:sz w:val="20"/>
          <w:szCs w:val="20"/>
        </w:rPr>
        <w:t>dans le cadre d’évènements organisés par le réseau national PEI ou par le réseau européen PEI en lien direct avec le projet</w:t>
      </w:r>
      <w:r>
        <w:rPr>
          <w:rFonts w:ascii="Arial" w:eastAsia="Arial" w:hAnsi="Arial" w:cs="Arial"/>
          <w:b/>
          <w:sz w:val="20"/>
          <w:szCs w:val="20"/>
        </w:rPr>
        <w:t xml:space="preserve"> (témoignage, séminaires, workshops)</w:t>
      </w:r>
      <w:r w:rsidRPr="00B50272">
        <w:rPr>
          <w:rFonts w:ascii="Arial" w:eastAsia="Arial" w:hAnsi="Arial" w:cs="Arial"/>
          <w:sz w:val="20"/>
          <w:szCs w:val="20"/>
        </w:rPr>
        <w:t xml:space="preserve">. </w:t>
      </w:r>
      <w:r>
        <w:rPr>
          <w:rFonts w:ascii="Arial" w:eastAsia="Arial" w:hAnsi="Arial" w:cs="Arial"/>
          <w:sz w:val="20"/>
          <w:szCs w:val="20"/>
        </w:rPr>
        <w:t xml:space="preserve">Les frais de déplacement pour animer le projet ne sont pas éligibles. </w:t>
      </w:r>
    </w:p>
    <w:p w:rsidR="00843796" w:rsidRPr="005C550A"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Existe-t-il des planchers ou des plafonds pour les frais de personnel ?</w:t>
      </w:r>
    </w:p>
    <w:p w:rsidR="00843796" w:rsidRPr="00B50272" w:rsidRDefault="00843796" w:rsidP="00843796">
      <w:pPr>
        <w:spacing w:before="120" w:after="120"/>
        <w:jc w:val="both"/>
        <w:rPr>
          <w:rFonts w:ascii="Arial" w:hAnsi="Arial" w:cs="Arial"/>
        </w:rPr>
      </w:pPr>
      <w:r>
        <w:rPr>
          <w:rFonts w:ascii="Arial" w:eastAsia="Arial" w:hAnsi="Arial" w:cs="Arial"/>
          <w:sz w:val="20"/>
          <w:szCs w:val="20"/>
        </w:rPr>
        <w:t>Non le plafond de 45 000 €/an/personne a été supprimé</w:t>
      </w:r>
      <w:r w:rsidR="00993F7B">
        <w:rPr>
          <w:rFonts w:ascii="Arial" w:eastAsia="Arial" w:hAnsi="Arial" w:cs="Arial"/>
          <w:sz w:val="20"/>
          <w:szCs w:val="20"/>
        </w:rPr>
        <w:t xml:space="preserve"> en 2018.</w:t>
      </w:r>
    </w:p>
    <w:p w:rsidR="00843796" w:rsidRPr="003A70E8"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3A70E8">
        <w:rPr>
          <w:rFonts w:ascii="Arial" w:eastAsia="Arial" w:hAnsi="Arial" w:cs="Arial"/>
          <w:b/>
          <w:color w:val="0000FF"/>
          <w:sz w:val="20"/>
          <w:szCs w:val="20"/>
        </w:rPr>
        <w:t>Les contributions volontaires en nature sont-elles éligibles ?</w:t>
      </w:r>
    </w:p>
    <w:p w:rsidR="0064367C" w:rsidRDefault="00993F7B" w:rsidP="0064367C">
      <w:pPr>
        <w:spacing w:before="120" w:after="120"/>
        <w:jc w:val="both"/>
        <w:rPr>
          <w:rFonts w:ascii="Arial" w:eastAsia="Arial" w:hAnsi="Arial" w:cs="Arial"/>
          <w:sz w:val="20"/>
          <w:szCs w:val="20"/>
        </w:rPr>
      </w:pPr>
      <w:r>
        <w:rPr>
          <w:rFonts w:ascii="Arial" w:eastAsia="Arial" w:hAnsi="Arial" w:cs="Arial"/>
          <w:sz w:val="20"/>
          <w:szCs w:val="20"/>
        </w:rPr>
        <w:t>Oui</w:t>
      </w:r>
      <w:r w:rsidR="007760D1">
        <w:rPr>
          <w:rFonts w:ascii="Arial" w:eastAsia="Arial" w:hAnsi="Arial" w:cs="Arial"/>
          <w:sz w:val="20"/>
          <w:szCs w:val="20"/>
        </w:rPr>
        <w:t xml:space="preserve"> (elles entrent dans l’assiette éligible prise en compte à l’instruction),</w:t>
      </w:r>
      <w:r>
        <w:rPr>
          <w:rFonts w:ascii="Arial" w:eastAsia="Arial" w:hAnsi="Arial" w:cs="Arial"/>
          <w:sz w:val="20"/>
          <w:szCs w:val="20"/>
        </w:rPr>
        <w:t xml:space="preserve"> mais elles ne sont pas finançables. Elles peuvent être inscrites dans le plan de financement. </w:t>
      </w:r>
      <w:r w:rsidR="0064367C">
        <w:rPr>
          <w:rFonts w:ascii="Arial" w:eastAsia="Arial" w:hAnsi="Arial" w:cs="Arial"/>
          <w:sz w:val="20"/>
          <w:szCs w:val="20"/>
        </w:rPr>
        <w:t>Les contributions volontaires en nature sont par exemple des mises à disposition gratuite  de personnel, de locaux, temps de bénévoles ….</w:t>
      </w:r>
    </w:p>
    <w:p w:rsidR="00843796" w:rsidRPr="00B50272"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Les gratifications des stagiaires sont-elles éligibles ?</w:t>
      </w:r>
    </w:p>
    <w:p w:rsidR="00843796" w:rsidRPr="006603D4" w:rsidRDefault="00843796" w:rsidP="00843796">
      <w:pPr>
        <w:spacing w:before="120" w:after="120"/>
        <w:jc w:val="both"/>
        <w:rPr>
          <w:rFonts w:ascii="Arial" w:eastAsia="Arial" w:hAnsi="Arial" w:cs="Arial"/>
          <w:sz w:val="20"/>
          <w:szCs w:val="20"/>
        </w:rPr>
      </w:pPr>
      <w:r w:rsidRPr="00B50272">
        <w:rPr>
          <w:rFonts w:ascii="Arial" w:eastAsia="Arial" w:hAnsi="Arial" w:cs="Arial"/>
          <w:sz w:val="20"/>
          <w:szCs w:val="20"/>
        </w:rPr>
        <w:t xml:space="preserve">Oui, ces dépenses sont éligibles, sous réserve que le temps de travail correspondant soit bien consacré au </w:t>
      </w:r>
      <w:r w:rsidRPr="006603D4">
        <w:rPr>
          <w:rFonts w:ascii="Arial" w:eastAsia="Arial" w:hAnsi="Arial" w:cs="Arial"/>
          <w:sz w:val="20"/>
          <w:szCs w:val="20"/>
        </w:rPr>
        <w:t xml:space="preserve">projet et que cette gratification </w:t>
      </w:r>
      <w:r w:rsidRPr="00454DBE">
        <w:rPr>
          <w:rFonts w:ascii="Arial" w:eastAsia="Arial" w:hAnsi="Arial" w:cs="Arial"/>
          <w:b/>
          <w:sz w:val="20"/>
          <w:szCs w:val="20"/>
        </w:rPr>
        <w:t>fasse l’objet de bulletins de salaire</w:t>
      </w:r>
      <w:r w:rsidRPr="00454DBE">
        <w:rPr>
          <w:rFonts w:ascii="Arial" w:eastAsia="Arial" w:hAnsi="Arial" w:cs="Arial"/>
          <w:sz w:val="20"/>
          <w:szCs w:val="20"/>
        </w:rPr>
        <w:t>.</w:t>
      </w:r>
    </w:p>
    <w:p w:rsidR="004062BB" w:rsidRDefault="004062BB"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Peut-on financer une thèse dans le cadre du projet ?</w:t>
      </w:r>
    </w:p>
    <w:p w:rsidR="004062BB" w:rsidRPr="00E2770F" w:rsidRDefault="00E2770F" w:rsidP="00E2770F">
      <w:pPr>
        <w:spacing w:before="120" w:after="120"/>
        <w:jc w:val="both"/>
        <w:rPr>
          <w:rFonts w:ascii="Arial" w:eastAsia="Arial" w:hAnsi="Arial" w:cs="Arial"/>
          <w:b/>
          <w:color w:val="0000FF"/>
          <w:sz w:val="20"/>
          <w:szCs w:val="20"/>
        </w:rPr>
      </w:pPr>
      <w:r w:rsidRPr="00B50272">
        <w:rPr>
          <w:rFonts w:ascii="Arial" w:eastAsia="Arial" w:hAnsi="Arial" w:cs="Arial"/>
          <w:sz w:val="20"/>
          <w:szCs w:val="20"/>
        </w:rPr>
        <w:t>Oui, ces dépenses sont éligibles</w:t>
      </w:r>
      <w:r>
        <w:rPr>
          <w:rFonts w:ascii="Arial" w:eastAsia="Arial" w:hAnsi="Arial" w:cs="Arial"/>
          <w:sz w:val="20"/>
          <w:szCs w:val="20"/>
        </w:rPr>
        <w:t xml:space="preserve"> et soumises aux même</w:t>
      </w:r>
      <w:r w:rsidR="007760D1">
        <w:rPr>
          <w:rFonts w:ascii="Arial" w:eastAsia="Arial" w:hAnsi="Arial" w:cs="Arial"/>
          <w:sz w:val="20"/>
          <w:szCs w:val="20"/>
        </w:rPr>
        <w:t>s</w:t>
      </w:r>
      <w:r>
        <w:rPr>
          <w:rFonts w:ascii="Arial" w:eastAsia="Arial" w:hAnsi="Arial" w:cs="Arial"/>
          <w:sz w:val="20"/>
          <w:szCs w:val="20"/>
        </w:rPr>
        <w:t xml:space="preserve"> engagements et suivi que les dépenses de rémunérations pour le paiement (feuilles de temps, bulletins de salaire etc…)</w:t>
      </w:r>
    </w:p>
    <w:p w:rsidR="00843796" w:rsidRPr="006603D4"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6603D4">
        <w:rPr>
          <w:rFonts w:ascii="Arial" w:eastAsia="Arial" w:hAnsi="Arial" w:cs="Arial"/>
          <w:b/>
          <w:color w:val="0000FF"/>
          <w:sz w:val="20"/>
          <w:szCs w:val="20"/>
        </w:rPr>
        <w:t xml:space="preserve">Doit-on fournir des devis pour des </w:t>
      </w:r>
      <w:r w:rsidR="006172E6">
        <w:rPr>
          <w:rFonts w:ascii="Arial" w:eastAsia="Arial" w:hAnsi="Arial" w:cs="Arial"/>
          <w:b/>
          <w:color w:val="0000FF"/>
          <w:sz w:val="20"/>
          <w:szCs w:val="20"/>
        </w:rPr>
        <w:t>dépenses qui auront lieu en 2020</w:t>
      </w:r>
      <w:r w:rsidR="0064367C">
        <w:rPr>
          <w:rFonts w:ascii="Arial" w:eastAsia="Arial" w:hAnsi="Arial" w:cs="Arial"/>
          <w:b/>
          <w:color w:val="0000FF"/>
          <w:sz w:val="20"/>
          <w:szCs w:val="20"/>
        </w:rPr>
        <w:t xml:space="preserve"> </w:t>
      </w:r>
      <w:r w:rsidRPr="006603D4">
        <w:rPr>
          <w:rFonts w:ascii="Arial" w:eastAsia="Arial" w:hAnsi="Arial" w:cs="Arial"/>
          <w:b/>
          <w:color w:val="0000FF"/>
          <w:sz w:val="20"/>
          <w:szCs w:val="20"/>
        </w:rPr>
        <w:t>?</w:t>
      </w:r>
    </w:p>
    <w:p w:rsidR="00843796" w:rsidRDefault="00843796" w:rsidP="00843796">
      <w:pPr>
        <w:spacing w:before="120" w:after="120"/>
        <w:jc w:val="both"/>
        <w:rPr>
          <w:rFonts w:ascii="Arial" w:eastAsia="Arial" w:hAnsi="Arial" w:cs="Arial"/>
          <w:sz w:val="20"/>
          <w:szCs w:val="20"/>
        </w:rPr>
      </w:pPr>
      <w:r w:rsidRPr="006603D4">
        <w:rPr>
          <w:rFonts w:ascii="Arial" w:eastAsia="Arial" w:hAnsi="Arial" w:cs="Arial"/>
          <w:sz w:val="20"/>
          <w:szCs w:val="20"/>
        </w:rPr>
        <w:lastRenderedPageBreak/>
        <w:t xml:space="preserve">Les devis sont exigés pour toutes les dépenses du projet, quelle que soit l’année de réalisation. Il est important d’évaluer au plus juste le coût global du projet et de justifier au mieux ces coûts, puisque </w:t>
      </w:r>
      <w:r w:rsidR="00993F7B">
        <w:rPr>
          <w:rFonts w:ascii="Arial" w:eastAsia="Arial" w:hAnsi="Arial" w:cs="Arial"/>
          <w:sz w:val="20"/>
          <w:szCs w:val="20"/>
        </w:rPr>
        <w:t>le service instructeur</w:t>
      </w:r>
      <w:r w:rsidRPr="006603D4">
        <w:rPr>
          <w:rFonts w:ascii="Arial" w:eastAsia="Arial" w:hAnsi="Arial" w:cs="Arial"/>
          <w:sz w:val="20"/>
          <w:szCs w:val="20"/>
        </w:rPr>
        <w:t xml:space="preserve"> est tenu de vérifier le « caractère raisonnable » des dépenses présentées. L’efficience du projet (rapport coûts/résultats attendus) est également un critère de sélection des dossiers.</w:t>
      </w:r>
    </w:p>
    <w:p w:rsidR="0064367C" w:rsidRPr="00B50272" w:rsidRDefault="0064367C" w:rsidP="0064367C">
      <w:pPr>
        <w:spacing w:before="120" w:after="120"/>
        <w:jc w:val="both"/>
        <w:rPr>
          <w:rFonts w:ascii="Arial" w:eastAsia="Arial" w:hAnsi="Arial" w:cs="Arial"/>
          <w:sz w:val="20"/>
          <w:szCs w:val="20"/>
        </w:rPr>
      </w:pPr>
      <w:r>
        <w:rPr>
          <w:rFonts w:ascii="Arial" w:eastAsia="Arial" w:hAnsi="Arial" w:cs="Arial"/>
          <w:sz w:val="20"/>
          <w:szCs w:val="20"/>
        </w:rPr>
        <w:t>Au-delà de 2020, il n’est pas possible d’inscrire de dépenses prévisionnelles nouvelles (voir p.6 .réponse à la question « </w:t>
      </w:r>
      <w:r w:rsidRPr="0064367C">
        <w:rPr>
          <w:rFonts w:ascii="Arial" w:eastAsia="Arial" w:hAnsi="Arial" w:cs="Arial"/>
          <w:sz w:val="20"/>
          <w:szCs w:val="20"/>
        </w:rPr>
        <w:t>Dans l’annexe financière, le prévisionnel s’arrête en 2020 ; si le projet va jusqu’en 2021, rajoute-t-on des lignes ou sommes-nous limités à 2020 ?</w:t>
      </w:r>
      <w:r>
        <w:rPr>
          <w:rFonts w:ascii="Arial" w:eastAsia="Arial" w:hAnsi="Arial" w:cs="Arial"/>
          <w:sz w:val="20"/>
          <w:szCs w:val="20"/>
        </w:rPr>
        <w:t> »</w:t>
      </w:r>
      <w:r w:rsidRPr="0064367C">
        <w:rPr>
          <w:rFonts w:ascii="Arial" w:eastAsia="Arial" w:hAnsi="Arial" w:cs="Arial"/>
          <w:sz w:val="20"/>
          <w:szCs w:val="20"/>
        </w:rPr>
        <w:t>)</w:t>
      </w:r>
    </w:p>
    <w:p w:rsidR="0064367C" w:rsidRDefault="0064367C" w:rsidP="00843796">
      <w:pPr>
        <w:spacing w:before="120" w:after="120"/>
        <w:jc w:val="both"/>
        <w:rPr>
          <w:rFonts w:ascii="Arial" w:eastAsia="Arial" w:hAnsi="Arial" w:cs="Arial"/>
          <w:sz w:val="20"/>
          <w:szCs w:val="20"/>
        </w:rPr>
      </w:pPr>
    </w:p>
    <w:p w:rsidR="0064367C" w:rsidRDefault="0064367C" w:rsidP="00843796">
      <w:pPr>
        <w:spacing w:before="120" w:after="120"/>
        <w:jc w:val="both"/>
        <w:rPr>
          <w:rFonts w:ascii="Arial" w:eastAsia="Arial" w:hAnsi="Arial" w:cs="Arial"/>
          <w:sz w:val="20"/>
          <w:szCs w:val="20"/>
        </w:rPr>
      </w:pPr>
    </w:p>
    <w:p w:rsidR="00AB4C95" w:rsidRPr="006603D4" w:rsidRDefault="00AB4C95" w:rsidP="00AB4C9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Comment répartir les dépenses entre les 2 territoires pour un projet se déroulant en Bourgogne et en Franche-Comté</w:t>
      </w:r>
      <w:r w:rsidRPr="006603D4">
        <w:rPr>
          <w:rFonts w:ascii="Arial" w:eastAsia="Arial" w:hAnsi="Arial" w:cs="Arial"/>
          <w:b/>
          <w:color w:val="0000FF"/>
          <w:sz w:val="20"/>
          <w:szCs w:val="20"/>
        </w:rPr>
        <w:t> ?</w:t>
      </w:r>
    </w:p>
    <w:p w:rsidR="00AB4C95" w:rsidRPr="00AB4C95" w:rsidRDefault="00AB4C95" w:rsidP="00AB4C95">
      <w:pPr>
        <w:spacing w:before="120" w:after="120"/>
        <w:jc w:val="both"/>
        <w:rPr>
          <w:rFonts w:ascii="Arial" w:eastAsia="Arial" w:hAnsi="Arial" w:cs="Arial"/>
          <w:sz w:val="20"/>
          <w:szCs w:val="20"/>
        </w:rPr>
      </w:pPr>
      <w:r w:rsidRPr="00AB4C95">
        <w:rPr>
          <w:rFonts w:ascii="Arial" w:eastAsia="Arial" w:hAnsi="Arial" w:cs="Arial"/>
          <w:sz w:val="20"/>
          <w:szCs w:val="20"/>
        </w:rPr>
        <w:t xml:space="preserve">En Bourgogne, </w:t>
      </w:r>
      <w:r>
        <w:rPr>
          <w:rFonts w:ascii="Arial" w:eastAsia="Arial" w:hAnsi="Arial" w:cs="Arial"/>
          <w:sz w:val="20"/>
          <w:szCs w:val="20"/>
        </w:rPr>
        <w:t xml:space="preserve">les opérations pourront être financées avec des crédits </w:t>
      </w:r>
      <w:r w:rsidRPr="00AB4C95">
        <w:rPr>
          <w:rFonts w:ascii="Arial" w:eastAsia="Arial" w:hAnsi="Arial" w:cs="Arial"/>
          <w:sz w:val="20"/>
          <w:szCs w:val="20"/>
        </w:rPr>
        <w:t>FEADER mais pas en Franche-Comté</w:t>
      </w:r>
      <w:r>
        <w:rPr>
          <w:rFonts w:ascii="Arial" w:eastAsia="Arial" w:hAnsi="Arial" w:cs="Arial"/>
          <w:sz w:val="20"/>
          <w:szCs w:val="20"/>
        </w:rPr>
        <w:t xml:space="preserve">. Par conséquent, </w:t>
      </w:r>
      <w:r w:rsidRPr="00AB4C95">
        <w:rPr>
          <w:rFonts w:ascii="Arial" w:eastAsia="Arial" w:hAnsi="Arial" w:cs="Arial"/>
          <w:sz w:val="20"/>
          <w:szCs w:val="20"/>
        </w:rPr>
        <w:t xml:space="preserve">il faut scinder les dépenses. Il faut présenter : </w:t>
      </w:r>
    </w:p>
    <w:p w:rsidR="006C6287" w:rsidRPr="00AB4C95" w:rsidRDefault="00B3687C" w:rsidP="00AB4C95">
      <w:pPr>
        <w:numPr>
          <w:ilvl w:val="0"/>
          <w:numId w:val="25"/>
        </w:numPr>
        <w:spacing w:before="120" w:after="120"/>
        <w:jc w:val="both"/>
        <w:rPr>
          <w:rFonts w:ascii="Arial" w:eastAsia="Arial" w:hAnsi="Arial" w:cs="Arial"/>
          <w:sz w:val="20"/>
          <w:szCs w:val="20"/>
        </w:rPr>
      </w:pPr>
      <w:r w:rsidRPr="00AB4C95">
        <w:rPr>
          <w:rFonts w:ascii="Arial" w:eastAsia="Arial" w:hAnsi="Arial" w:cs="Arial"/>
          <w:sz w:val="20"/>
          <w:szCs w:val="20"/>
        </w:rPr>
        <w:t>1 seul exemplaire du formulaire et des annexes (sauf annexe financière)</w:t>
      </w:r>
    </w:p>
    <w:p w:rsidR="006C6287" w:rsidRPr="00AB4C95" w:rsidRDefault="00B3687C" w:rsidP="00AB4C95">
      <w:pPr>
        <w:numPr>
          <w:ilvl w:val="0"/>
          <w:numId w:val="25"/>
        </w:numPr>
        <w:spacing w:before="120" w:after="120"/>
        <w:jc w:val="both"/>
        <w:rPr>
          <w:rFonts w:ascii="Arial" w:eastAsia="Arial" w:hAnsi="Arial" w:cs="Arial"/>
          <w:sz w:val="20"/>
          <w:szCs w:val="20"/>
        </w:rPr>
      </w:pPr>
      <w:r w:rsidRPr="00AB4C95">
        <w:rPr>
          <w:rFonts w:ascii="Arial" w:eastAsia="Arial" w:hAnsi="Arial" w:cs="Arial"/>
          <w:b/>
          <w:bCs/>
          <w:sz w:val="20"/>
          <w:szCs w:val="20"/>
        </w:rPr>
        <w:t xml:space="preserve">2 annexes financières </w:t>
      </w:r>
      <w:r w:rsidRPr="00AB4C95">
        <w:rPr>
          <w:rFonts w:ascii="Arial" w:eastAsia="Arial" w:hAnsi="Arial" w:cs="Arial"/>
          <w:sz w:val="20"/>
          <w:szCs w:val="20"/>
        </w:rPr>
        <w:t>séparant les coûts présentés en FC et les coûts en B</w:t>
      </w:r>
    </w:p>
    <w:p w:rsidR="00F85D09" w:rsidRDefault="00B3687C" w:rsidP="0064367C">
      <w:pPr>
        <w:numPr>
          <w:ilvl w:val="0"/>
          <w:numId w:val="25"/>
        </w:numPr>
        <w:spacing w:before="120" w:after="120"/>
        <w:jc w:val="both"/>
        <w:rPr>
          <w:rFonts w:ascii="Arial" w:eastAsia="Arial" w:hAnsi="Arial" w:cs="Arial"/>
          <w:sz w:val="20"/>
          <w:szCs w:val="20"/>
        </w:rPr>
      </w:pPr>
      <w:r w:rsidRPr="00AB4C95">
        <w:rPr>
          <w:rFonts w:ascii="Arial" w:eastAsia="Arial" w:hAnsi="Arial" w:cs="Arial"/>
          <w:b/>
          <w:bCs/>
          <w:sz w:val="20"/>
          <w:szCs w:val="20"/>
        </w:rPr>
        <w:t xml:space="preserve">1 justificatif supplémentaire </w:t>
      </w:r>
      <w:r w:rsidRPr="00AB4C95">
        <w:rPr>
          <w:rFonts w:ascii="Arial" w:eastAsia="Arial" w:hAnsi="Arial" w:cs="Arial"/>
          <w:sz w:val="20"/>
          <w:szCs w:val="20"/>
        </w:rPr>
        <w:t>permettant d’expliquer comment se fait la séparation des dép</w:t>
      </w:r>
      <w:r w:rsidR="00F85D09">
        <w:rPr>
          <w:rFonts w:ascii="Arial" w:eastAsia="Arial" w:hAnsi="Arial" w:cs="Arial"/>
          <w:sz w:val="20"/>
          <w:szCs w:val="20"/>
        </w:rPr>
        <w:t xml:space="preserve">enses </w:t>
      </w:r>
    </w:p>
    <w:p w:rsidR="00F85D09" w:rsidRPr="00F85D09" w:rsidRDefault="00F85D09" w:rsidP="0064367C">
      <w:pPr>
        <w:spacing w:before="120" w:after="120"/>
        <w:ind w:left="720"/>
        <w:jc w:val="both"/>
        <w:rPr>
          <w:rFonts w:ascii="Arial" w:eastAsia="Arial" w:hAnsi="Arial" w:cs="Arial"/>
          <w:sz w:val="20"/>
          <w:szCs w:val="20"/>
        </w:rPr>
      </w:pPr>
    </w:p>
    <w:p w:rsidR="00427DEA" w:rsidRPr="0064367C" w:rsidRDefault="00427DEA" w:rsidP="0064367C">
      <w:pPr>
        <w:spacing w:before="120" w:after="120"/>
        <w:jc w:val="both"/>
        <w:rPr>
          <w:rFonts w:ascii="Arial" w:eastAsia="Arial" w:hAnsi="Arial" w:cs="Arial"/>
          <w:b/>
          <w:bCs/>
          <w:iCs/>
          <w:sz w:val="20"/>
          <w:szCs w:val="20"/>
        </w:rPr>
      </w:pPr>
      <w:r>
        <w:rPr>
          <w:rFonts w:ascii="Arial" w:eastAsia="Arial" w:hAnsi="Arial" w:cs="Arial"/>
          <w:sz w:val="20"/>
          <w:szCs w:val="20"/>
        </w:rPr>
        <w:t xml:space="preserve">De manière plus détaillée, </w:t>
      </w:r>
      <w:r w:rsidRPr="0064367C">
        <w:rPr>
          <w:rFonts w:ascii="Arial" w:eastAsia="Arial" w:hAnsi="Arial" w:cs="Arial"/>
          <w:sz w:val="20"/>
          <w:szCs w:val="20"/>
        </w:rPr>
        <w:t xml:space="preserve">les règles de répartition </w:t>
      </w:r>
      <w:r w:rsidR="00F85D09">
        <w:rPr>
          <w:rFonts w:ascii="Arial" w:eastAsia="Arial" w:hAnsi="Arial" w:cs="Arial"/>
          <w:sz w:val="20"/>
          <w:szCs w:val="20"/>
        </w:rPr>
        <w:t xml:space="preserve">sont les </w:t>
      </w:r>
      <w:r w:rsidRPr="0064367C">
        <w:rPr>
          <w:rFonts w:ascii="Arial" w:eastAsia="Arial" w:hAnsi="Arial" w:cs="Arial"/>
          <w:sz w:val="20"/>
          <w:szCs w:val="20"/>
        </w:rPr>
        <w:t xml:space="preserve">suivantes : </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Pour une action prévue sur un lieu défini : la dépense doit être présentée dans le plan de financement correspondant au territoire ou l’action est réalisée (ex : un évènement prévu en Franche-Comté doit être présenté sur le plan de financement franc-comtois, même si la prestation ou l’animation est réalisée par un partenaire ayant son siège en Bourgogne)</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Pour un investissement physique : la dépense doit être présentée dans le plan de financement correspondant au territoire ou l’action est réalisée</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Pour les frais salariaux, présenter séparément les jours passés sur le projet côté Bourgogne et les jours passés sur le projet côté Franche-Comté. Ceci est valable pour les déplacements sur un territoire mais également pour les temps de bureaux.</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Pour les dépenses qui ne peuvent être rattachées à un lieu physique, la dépense doit être présentée dans le plan de financement correspondant au territoire ou se situe le siège du partenaire réalisant la dépense.</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 xml:space="preserve">Les frais de déplacements ne sont éligibles que dans le cadre d’un évènement relatif au PEI national ou européen. Ces dépenses ne peuvent donc se réaliser que dans le cadre </w:t>
      </w:r>
      <w:r w:rsidR="00CF4237" w:rsidRPr="0064367C">
        <w:rPr>
          <w:rFonts w:ascii="Arial" w:eastAsia="Arial" w:hAnsi="Arial" w:cs="Arial"/>
          <w:sz w:val="20"/>
          <w:szCs w:val="20"/>
        </w:rPr>
        <w:t>d’un</w:t>
      </w:r>
      <w:r w:rsidRPr="0064367C">
        <w:rPr>
          <w:rFonts w:ascii="Arial" w:eastAsia="Arial" w:hAnsi="Arial" w:cs="Arial"/>
          <w:sz w:val="20"/>
          <w:szCs w:val="20"/>
        </w:rPr>
        <w:t xml:space="preserve"> projet soutenu par le FEADER et doivent donc entièrement être présentée dans le plan de financement Bourgogne.</w:t>
      </w:r>
    </w:p>
    <w:p w:rsidR="00427DEA" w:rsidRPr="0064367C" w:rsidRDefault="00427DEA" w:rsidP="0064367C">
      <w:pPr>
        <w:numPr>
          <w:ilvl w:val="0"/>
          <w:numId w:val="25"/>
        </w:numPr>
        <w:spacing w:before="120" w:after="120"/>
        <w:jc w:val="both"/>
        <w:rPr>
          <w:rFonts w:ascii="Arial" w:eastAsia="Arial" w:hAnsi="Arial" w:cs="Arial"/>
          <w:b/>
          <w:bCs/>
          <w:iCs/>
          <w:sz w:val="20"/>
          <w:szCs w:val="20"/>
        </w:rPr>
      </w:pPr>
      <w:r w:rsidRPr="0064367C">
        <w:rPr>
          <w:rFonts w:ascii="Arial" w:eastAsia="Arial" w:hAnsi="Arial" w:cs="Arial"/>
          <w:sz w:val="20"/>
          <w:szCs w:val="20"/>
        </w:rPr>
        <w:t xml:space="preserve">Dans le cas où des dépenses devraient être proratisée entre Bourgogne et Franche Comté (frais salariaux notamment), vous devez fournir en annexe un document explicitant la répartition de la dépense. </w:t>
      </w:r>
    </w:p>
    <w:p w:rsidR="00F85D09" w:rsidRPr="0064367C" w:rsidRDefault="00F85D09" w:rsidP="00CF4237">
      <w:pPr>
        <w:spacing w:before="120" w:after="120"/>
        <w:ind w:left="708"/>
        <w:jc w:val="both"/>
        <w:rPr>
          <w:rFonts w:ascii="Arial" w:eastAsia="Arial" w:hAnsi="Arial" w:cs="Arial"/>
          <w:i/>
          <w:sz w:val="20"/>
          <w:szCs w:val="20"/>
        </w:rPr>
      </w:pPr>
      <w:r w:rsidRPr="0064367C">
        <w:rPr>
          <w:rFonts w:ascii="Arial" w:eastAsia="Arial" w:hAnsi="Arial" w:cs="Arial"/>
          <w:i/>
          <w:sz w:val="20"/>
          <w:szCs w:val="20"/>
        </w:rPr>
        <w:t>Ex : 40 fermes participant au projet en Bourgogne et 60 en FC. Le temps de travail de l’animateur est réparti à 40% en B et 60% en FC.</w:t>
      </w:r>
    </w:p>
    <w:p w:rsidR="00427DEA" w:rsidRDefault="00F85D09" w:rsidP="00CF4237">
      <w:pPr>
        <w:spacing w:before="120" w:after="120"/>
        <w:ind w:left="708"/>
        <w:jc w:val="both"/>
        <w:rPr>
          <w:rFonts w:ascii="Arial" w:eastAsia="Arial" w:hAnsi="Arial" w:cs="Arial"/>
          <w:i/>
          <w:sz w:val="20"/>
          <w:szCs w:val="20"/>
        </w:rPr>
      </w:pPr>
      <w:r w:rsidRPr="0064367C">
        <w:rPr>
          <w:rFonts w:ascii="Arial" w:eastAsia="Arial" w:hAnsi="Arial" w:cs="Arial"/>
          <w:i/>
          <w:sz w:val="20"/>
          <w:szCs w:val="20"/>
        </w:rPr>
        <w:t>Au porteur de projet choisir la logique de répartition des coûts mais il faut l’expliquer !</w:t>
      </w:r>
    </w:p>
    <w:p w:rsidR="003E188E" w:rsidRPr="00B90A1A" w:rsidRDefault="003E188E" w:rsidP="003E188E">
      <w:pPr>
        <w:pStyle w:val="Paragraphedeliste"/>
        <w:numPr>
          <w:ilvl w:val="0"/>
          <w:numId w:val="13"/>
        </w:numPr>
        <w:spacing w:before="120" w:after="120" w:line="276" w:lineRule="auto"/>
        <w:ind w:left="284" w:hanging="284"/>
        <w:jc w:val="both"/>
        <w:rPr>
          <w:rFonts w:ascii="Arial" w:eastAsia="Arial" w:hAnsi="Arial" w:cs="Arial"/>
          <w:b/>
          <w:color w:val="0000FF"/>
          <w:sz w:val="20"/>
          <w:szCs w:val="20"/>
          <w:highlight w:val="yellow"/>
        </w:rPr>
      </w:pPr>
      <w:r w:rsidRPr="00B90A1A">
        <w:rPr>
          <w:rFonts w:ascii="Arial" w:eastAsia="Arial" w:hAnsi="Arial" w:cs="Arial"/>
          <w:b/>
          <w:color w:val="0000FF"/>
          <w:sz w:val="20"/>
          <w:szCs w:val="20"/>
          <w:highlight w:val="yellow"/>
        </w:rPr>
        <w:t xml:space="preserve">Est-il possible de financer des agriculteurs ?  </w:t>
      </w:r>
    </w:p>
    <w:p w:rsidR="003E188E" w:rsidRPr="003E188E" w:rsidRDefault="003E188E" w:rsidP="003E188E">
      <w:pPr>
        <w:spacing w:before="120" w:after="120"/>
        <w:jc w:val="both"/>
        <w:rPr>
          <w:rFonts w:ascii="Arial" w:eastAsia="Arial" w:hAnsi="Arial" w:cs="Arial"/>
          <w:sz w:val="20"/>
          <w:szCs w:val="20"/>
        </w:rPr>
      </w:pPr>
      <w:r w:rsidRPr="00B90A1A">
        <w:rPr>
          <w:rFonts w:ascii="Arial" w:eastAsia="Arial" w:hAnsi="Arial" w:cs="Arial"/>
          <w:sz w:val="20"/>
          <w:szCs w:val="20"/>
          <w:highlight w:val="yellow"/>
        </w:rPr>
        <w:t>Il n’est pas possible de dédommager le temps que l’agriculteur passe sur le projet. Par contre, peuvent être pris en charge les frais de remplacement s’il doit se faire remplacer sur son exploitation pour participer au projet.</w:t>
      </w:r>
      <w:r w:rsidR="00B90A1A">
        <w:rPr>
          <w:rFonts w:ascii="Arial" w:eastAsia="Arial" w:hAnsi="Arial" w:cs="Arial"/>
          <w:sz w:val="20"/>
          <w:szCs w:val="20"/>
          <w:highlight w:val="yellow"/>
        </w:rPr>
        <w:t xml:space="preserve"> U</w:t>
      </w:r>
      <w:r w:rsidRPr="00B90A1A">
        <w:rPr>
          <w:rFonts w:ascii="Arial" w:eastAsia="Arial" w:hAnsi="Arial" w:cs="Arial"/>
          <w:sz w:val="20"/>
          <w:szCs w:val="20"/>
          <w:highlight w:val="yellow"/>
        </w:rPr>
        <w:t>n stagiaire ou un salarié agricole peut être financé</w:t>
      </w:r>
      <w:r w:rsidR="00B90A1A">
        <w:rPr>
          <w:rFonts w:ascii="Arial" w:eastAsia="Arial" w:hAnsi="Arial" w:cs="Arial"/>
          <w:sz w:val="20"/>
          <w:szCs w:val="20"/>
          <w:highlight w:val="yellow"/>
        </w:rPr>
        <w:t>, il est alors nécessaire de fournir des bulletins de salaire</w:t>
      </w:r>
      <w:r w:rsidRPr="00B90A1A">
        <w:rPr>
          <w:rFonts w:ascii="Arial" w:eastAsia="Arial" w:hAnsi="Arial" w:cs="Arial"/>
          <w:sz w:val="20"/>
          <w:szCs w:val="20"/>
          <w:highlight w:val="yellow"/>
        </w:rPr>
        <w:t>.</w:t>
      </w:r>
      <w:r>
        <w:rPr>
          <w:rFonts w:ascii="Arial" w:eastAsia="Arial" w:hAnsi="Arial" w:cs="Arial"/>
          <w:sz w:val="20"/>
          <w:szCs w:val="20"/>
        </w:rPr>
        <w:t xml:space="preserve"> </w:t>
      </w:r>
    </w:p>
    <w:p w:rsidR="00843796" w:rsidRPr="00B50272" w:rsidRDefault="00843796" w:rsidP="00843796">
      <w:pPr>
        <w:spacing w:before="360" w:after="240"/>
        <w:jc w:val="both"/>
        <w:rPr>
          <w:rFonts w:ascii="Arial" w:hAnsi="Arial" w:cs="Arial"/>
          <w:b/>
          <w:color w:val="C00000"/>
          <w:sz w:val="28"/>
        </w:rPr>
      </w:pPr>
      <w:r w:rsidRPr="00B50272">
        <w:rPr>
          <w:rFonts w:ascii="Arial" w:hAnsi="Arial" w:cs="Arial"/>
          <w:b/>
          <w:color w:val="C00000"/>
          <w:sz w:val="28"/>
        </w:rPr>
        <w:lastRenderedPageBreak/>
        <w:t>Plan de financement</w:t>
      </w:r>
      <w:r w:rsidR="003E188E">
        <w:rPr>
          <w:rFonts w:ascii="Arial" w:hAnsi="Arial" w:cs="Arial"/>
          <w:b/>
          <w:color w:val="C00000"/>
          <w:sz w:val="28"/>
        </w:rPr>
        <w:t xml:space="preserve"> </w:t>
      </w:r>
    </w:p>
    <w:p w:rsidR="00843796" w:rsidRPr="005C550A"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 xml:space="preserve">Toute aide publique attribuée à une structure partenaire ou chef de file pour l’opération présentée doit-elle être incluse dans le plan de financement ? </w:t>
      </w:r>
    </w:p>
    <w:p w:rsidR="006172E6" w:rsidRPr="001F3801" w:rsidRDefault="0064367C" w:rsidP="00843796">
      <w:pPr>
        <w:spacing w:before="120" w:after="120"/>
        <w:jc w:val="both"/>
        <w:rPr>
          <w:rFonts w:ascii="Arial" w:hAnsi="Arial" w:cs="Arial"/>
        </w:rPr>
      </w:pPr>
      <w:r w:rsidRPr="0064367C">
        <w:rPr>
          <w:rFonts w:ascii="Arial" w:eastAsia="Arial" w:hAnsi="Arial" w:cs="Arial"/>
          <w:sz w:val="20"/>
          <w:szCs w:val="20"/>
        </w:rPr>
        <w:t xml:space="preserve">Oui, toute aide publique attribuée à une structure partenaire ou chef de file pour l’opération présentée doit être incluse dans le plan de financement, sur la base des dépenses éligibles (avec le cas échéant pro rata si l’assiette des dépenses éligibles était différente). </w:t>
      </w:r>
      <w:r>
        <w:rPr>
          <w:rFonts w:ascii="Arial" w:eastAsia="Arial" w:hAnsi="Arial" w:cs="Arial"/>
          <w:sz w:val="20"/>
          <w:szCs w:val="20"/>
        </w:rPr>
        <w:t>Un</w:t>
      </w:r>
      <w:r w:rsidRPr="0064367C">
        <w:rPr>
          <w:rFonts w:ascii="Arial" w:eastAsia="Arial" w:hAnsi="Arial" w:cs="Arial"/>
          <w:sz w:val="20"/>
          <w:szCs w:val="20"/>
        </w:rPr>
        <w:t xml:space="preserve"> documents permettant de s’assurer que vous avez obtenu ou sollicité des financements publics en dehors de la demande d’aide coopération (demande d’aide déposée, courrier accusant réception de la demande, convention, décision dans le cas où l’aide sollicitée a déjà été obtenue ou copie de la demande d’aide si l’aide a été sollicitée mais pas encore obtenue) doivent être joints au dossier de demande d’aide.</w:t>
      </w:r>
    </w:p>
    <w:p w:rsidR="00843796" w:rsidRPr="001F3801"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1F3801">
        <w:rPr>
          <w:rFonts w:ascii="Arial" w:eastAsia="Arial" w:hAnsi="Arial" w:cs="Arial"/>
          <w:b/>
          <w:color w:val="0000FF"/>
          <w:sz w:val="20"/>
          <w:szCs w:val="20"/>
        </w:rPr>
        <w:t>Dans l’annexe financière, le prévisionnel s’arrête en 2020 ; si le projet va jusqu’en 2021, rajoute-t-on des lignes ou sommes-nous limités à 2020 ?</w:t>
      </w:r>
    </w:p>
    <w:p w:rsidR="00993F7B" w:rsidRPr="00993F7B" w:rsidRDefault="00993F7B" w:rsidP="00993F7B">
      <w:pPr>
        <w:spacing w:before="120" w:after="120"/>
        <w:jc w:val="both"/>
        <w:rPr>
          <w:rFonts w:ascii="Arial" w:hAnsi="Arial" w:cs="Arial"/>
        </w:rPr>
      </w:pPr>
      <w:r w:rsidRPr="00993F7B">
        <w:rPr>
          <w:rFonts w:ascii="Arial" w:eastAsia="Arial" w:hAnsi="Arial" w:cs="Arial"/>
          <w:sz w:val="20"/>
          <w:szCs w:val="20"/>
        </w:rPr>
        <w:t>La programmation du PDRR du CRBFC durera de manière quasi certaine jusqu’en 2020. A partir du 1</w:t>
      </w:r>
      <w:r w:rsidRPr="00993F7B">
        <w:rPr>
          <w:rFonts w:ascii="Arial" w:eastAsia="Arial" w:hAnsi="Arial" w:cs="Arial"/>
          <w:sz w:val="20"/>
          <w:szCs w:val="20"/>
          <w:vertAlign w:val="superscript"/>
        </w:rPr>
        <w:t>er</w:t>
      </w:r>
      <w:r w:rsidRPr="00993F7B">
        <w:rPr>
          <w:rFonts w:ascii="Arial" w:eastAsia="Arial" w:hAnsi="Arial" w:cs="Arial"/>
          <w:sz w:val="20"/>
          <w:szCs w:val="20"/>
        </w:rPr>
        <w:t xml:space="preserve"> janvier 2021, nous n’avons aujourd’hui aucune visibilité sur la programmation future.</w:t>
      </w:r>
    </w:p>
    <w:p w:rsidR="00993F7B" w:rsidRPr="00993F7B" w:rsidRDefault="00993F7B" w:rsidP="00993F7B">
      <w:pPr>
        <w:spacing w:before="120" w:after="120"/>
        <w:jc w:val="both"/>
        <w:rPr>
          <w:rFonts w:ascii="Arial" w:eastAsia="Arial" w:hAnsi="Arial" w:cs="Arial"/>
          <w:sz w:val="20"/>
          <w:szCs w:val="20"/>
        </w:rPr>
      </w:pPr>
      <w:r w:rsidRPr="00993F7B">
        <w:rPr>
          <w:rFonts w:ascii="Arial" w:eastAsia="Arial" w:hAnsi="Arial" w:cs="Arial"/>
          <w:sz w:val="20"/>
          <w:szCs w:val="20"/>
        </w:rPr>
        <w:t>Par rapport au budget prévisionnel de la demande de subvention, il est possible d’ajouter des lignes si le projet va au-delà de 2020, mais sans garantie de financement. Le budget est à caler à partir de la date à laquelle vous déposerez le projet, date qui sera notifiée dans l’accusé de réception du projet. Tout commencement d’exécution avant la date notifiée dans l’AR rendrait le projet inéligible. Les dépenses engagées ne seront bien sûr prises en charge que si le projet est accepté et fait l’objet d’un conventionnement.</w:t>
      </w:r>
      <w:r>
        <w:rPr>
          <w:rFonts w:ascii="Arial" w:eastAsia="Arial" w:hAnsi="Arial" w:cs="Arial"/>
          <w:sz w:val="20"/>
          <w:szCs w:val="20"/>
        </w:rPr>
        <w:t xml:space="preserve"> </w:t>
      </w:r>
      <w:r w:rsidRPr="00993F7B">
        <w:rPr>
          <w:rFonts w:ascii="Arial" w:eastAsia="Arial" w:hAnsi="Arial" w:cs="Arial"/>
          <w:sz w:val="20"/>
          <w:szCs w:val="20"/>
        </w:rPr>
        <w:t>Les paiements sont possibles jusqu’à fin 2023.</w:t>
      </w:r>
    </w:p>
    <w:p w:rsidR="00993F7B" w:rsidRPr="005C550A" w:rsidRDefault="00993F7B" w:rsidP="00993F7B">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1F3801">
        <w:rPr>
          <w:rFonts w:ascii="Arial" w:eastAsia="Arial" w:hAnsi="Arial" w:cs="Arial"/>
          <w:b/>
          <w:color w:val="0000FF"/>
          <w:sz w:val="20"/>
          <w:szCs w:val="20"/>
        </w:rPr>
        <w:t>Concernant les dépenses prévisionnelles</w:t>
      </w:r>
      <w:r w:rsidRPr="00B50272">
        <w:rPr>
          <w:rFonts w:ascii="Arial" w:eastAsia="Arial" w:hAnsi="Arial" w:cs="Arial"/>
          <w:b/>
          <w:color w:val="0000FF"/>
          <w:sz w:val="20"/>
          <w:szCs w:val="20"/>
        </w:rPr>
        <w:t xml:space="preserve"> totales du projet, </w:t>
      </w:r>
      <w:r>
        <w:rPr>
          <w:rFonts w:ascii="Arial" w:eastAsia="Arial" w:hAnsi="Arial" w:cs="Arial"/>
          <w:b/>
          <w:color w:val="0000FF"/>
          <w:sz w:val="20"/>
          <w:szCs w:val="20"/>
        </w:rPr>
        <w:t xml:space="preserve">y </w:t>
      </w:r>
      <w:r w:rsidRPr="00B50272">
        <w:rPr>
          <w:rFonts w:ascii="Arial" w:eastAsia="Arial" w:hAnsi="Arial" w:cs="Arial"/>
          <w:b/>
          <w:color w:val="0000FF"/>
          <w:sz w:val="20"/>
          <w:szCs w:val="20"/>
        </w:rPr>
        <w:t xml:space="preserve">met-on uniquement les dépenses éligibles ou toutes les dépenses du projet ? Par exemple, si la partie formation est financée par VIVEA, le temps de </w:t>
      </w:r>
      <w:r>
        <w:rPr>
          <w:rFonts w:ascii="Arial" w:eastAsia="Arial" w:hAnsi="Arial" w:cs="Arial"/>
          <w:b/>
          <w:color w:val="0000FF"/>
          <w:sz w:val="20"/>
          <w:szCs w:val="20"/>
        </w:rPr>
        <w:t xml:space="preserve">travail du </w:t>
      </w:r>
      <w:r w:rsidRPr="00B50272">
        <w:rPr>
          <w:rFonts w:ascii="Arial" w:eastAsia="Arial" w:hAnsi="Arial" w:cs="Arial"/>
          <w:b/>
          <w:color w:val="0000FF"/>
          <w:sz w:val="20"/>
          <w:szCs w:val="20"/>
        </w:rPr>
        <w:t>conseiller au montage de la formation doit</w:t>
      </w:r>
      <w:r>
        <w:rPr>
          <w:rFonts w:ascii="Arial" w:eastAsia="Arial" w:hAnsi="Arial" w:cs="Arial"/>
          <w:b/>
          <w:color w:val="0000FF"/>
          <w:sz w:val="20"/>
          <w:szCs w:val="20"/>
        </w:rPr>
        <w:t>-il</w:t>
      </w:r>
      <w:r w:rsidRPr="00B50272">
        <w:rPr>
          <w:rFonts w:ascii="Arial" w:eastAsia="Arial" w:hAnsi="Arial" w:cs="Arial"/>
          <w:b/>
          <w:color w:val="0000FF"/>
          <w:sz w:val="20"/>
          <w:szCs w:val="20"/>
        </w:rPr>
        <w:t xml:space="preserve"> tout de même être affiché ?</w:t>
      </w:r>
    </w:p>
    <w:p w:rsidR="00843796" w:rsidRPr="00B50272" w:rsidRDefault="00843796" w:rsidP="00843796">
      <w:pPr>
        <w:spacing w:before="120" w:after="120"/>
        <w:jc w:val="both"/>
        <w:rPr>
          <w:rFonts w:ascii="Arial" w:hAnsi="Arial" w:cs="Arial"/>
        </w:rPr>
      </w:pPr>
      <w:r w:rsidRPr="00B50272">
        <w:rPr>
          <w:rFonts w:ascii="Arial" w:eastAsia="Arial" w:hAnsi="Arial" w:cs="Arial"/>
          <w:sz w:val="20"/>
          <w:szCs w:val="20"/>
        </w:rPr>
        <w:t>Dans les budgets présentés, il est recommandé d’indiquer les dépenses éligibles (pour mémoire, les dépenses non éligibles ne seront de toute façon pas prises en charge), ainsi que le montant des dépenses totales prévues pour mener à bien le projet.</w:t>
      </w:r>
    </w:p>
    <w:p w:rsidR="00843796" w:rsidRPr="00B50272" w:rsidRDefault="00843796" w:rsidP="00843796">
      <w:pPr>
        <w:spacing w:before="120" w:after="120"/>
        <w:jc w:val="both"/>
        <w:rPr>
          <w:rFonts w:ascii="Arial" w:hAnsi="Arial" w:cs="Arial"/>
        </w:rPr>
      </w:pPr>
      <w:r w:rsidRPr="00B50272">
        <w:rPr>
          <w:rFonts w:ascii="Arial" w:eastAsia="Arial" w:hAnsi="Arial" w:cs="Arial"/>
          <w:sz w:val="20"/>
          <w:szCs w:val="20"/>
        </w:rPr>
        <w:t>Il est possible d’indiquer à part et pour mémoire (hors des cadres à compléter pour éviter toute confusion) l’ensemble des coûts totaux du projet, détailler la nature des dépenses prévues, ainsi que les modalités de financement.</w:t>
      </w:r>
    </w:p>
    <w:p w:rsidR="00843796" w:rsidRPr="005C550A"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Comment prendre en compte l’évolution salariale dans les budgets ? Peut-on la prendre en compte (éligible) ?</w:t>
      </w:r>
    </w:p>
    <w:p w:rsidR="0064367C" w:rsidRDefault="0064367C" w:rsidP="0064367C">
      <w:pPr>
        <w:spacing w:before="120" w:after="120"/>
        <w:jc w:val="both"/>
        <w:rPr>
          <w:rFonts w:ascii="Arial" w:eastAsia="Arial" w:hAnsi="Arial" w:cs="Arial"/>
          <w:sz w:val="20"/>
          <w:szCs w:val="20"/>
        </w:rPr>
      </w:pPr>
      <w:r w:rsidRPr="0064367C">
        <w:rPr>
          <w:rFonts w:ascii="Arial" w:eastAsia="Arial" w:hAnsi="Arial" w:cs="Arial"/>
          <w:sz w:val="20"/>
          <w:szCs w:val="20"/>
        </w:rPr>
        <w:t xml:space="preserve">L’évolution salariale est à prendre en compte dans les budgets de chacune des années et in fine dans le budget global consolidé. Il </w:t>
      </w:r>
      <w:r w:rsidR="00CF4237" w:rsidRPr="0064367C">
        <w:rPr>
          <w:rFonts w:ascii="Arial" w:eastAsia="Arial" w:hAnsi="Arial" w:cs="Arial"/>
          <w:sz w:val="20"/>
          <w:szCs w:val="20"/>
        </w:rPr>
        <w:t>faudra</w:t>
      </w:r>
      <w:r w:rsidRPr="0064367C">
        <w:rPr>
          <w:rFonts w:ascii="Arial" w:eastAsia="Arial" w:hAnsi="Arial" w:cs="Arial"/>
          <w:sz w:val="20"/>
          <w:szCs w:val="20"/>
        </w:rPr>
        <w:t xml:space="preserve"> par contre fournir l’explication du calcul utilisé pour augmenter le salaire chaque année, par exemple à l’aide d’une note.</w:t>
      </w:r>
    </w:p>
    <w:p w:rsidR="00843796" w:rsidRPr="0064367C" w:rsidRDefault="0064367C" w:rsidP="0064367C">
      <w:pPr>
        <w:spacing w:before="120" w:after="120"/>
        <w:jc w:val="both"/>
        <w:rPr>
          <w:rFonts w:ascii="Arial" w:eastAsia="Arial" w:hAnsi="Arial" w:cs="Arial"/>
          <w:b/>
          <w:color w:val="0000FF"/>
          <w:sz w:val="20"/>
          <w:szCs w:val="20"/>
        </w:rPr>
      </w:pPr>
      <w:r w:rsidRPr="0064367C">
        <w:rPr>
          <w:rFonts w:ascii="Arial" w:eastAsia="Arial" w:hAnsi="Arial" w:cs="Arial"/>
          <w:sz w:val="20"/>
          <w:szCs w:val="20"/>
        </w:rPr>
        <w:t xml:space="preserve"> </w:t>
      </w:r>
      <w:r w:rsidR="00843796" w:rsidRPr="0064367C">
        <w:rPr>
          <w:rFonts w:ascii="Arial" w:eastAsia="Arial" w:hAnsi="Arial" w:cs="Arial"/>
          <w:b/>
          <w:color w:val="0000FF"/>
          <w:sz w:val="20"/>
          <w:szCs w:val="20"/>
        </w:rPr>
        <w:t>À partir de quelle date les dépenses du projet peuvent-elles être prises en charge ?</w:t>
      </w:r>
    </w:p>
    <w:p w:rsidR="00843796" w:rsidRPr="00B50272" w:rsidRDefault="00843796" w:rsidP="00843796">
      <w:pPr>
        <w:spacing w:before="120" w:after="120"/>
        <w:jc w:val="both"/>
        <w:rPr>
          <w:rFonts w:ascii="Arial" w:hAnsi="Arial" w:cs="Arial"/>
        </w:rPr>
      </w:pPr>
      <w:r w:rsidRPr="00B50272">
        <w:rPr>
          <w:rFonts w:ascii="Arial" w:eastAsia="Arial" w:hAnsi="Arial" w:cs="Arial"/>
          <w:sz w:val="20"/>
          <w:szCs w:val="20"/>
        </w:rPr>
        <w:t>Toute dépense ou tout commencement d’exécution (ex. bon de commande signé, versement d’un premier acompte…) avant la date de réception de la demande par le service instructeur (date indiquée dans le courrier d’accusé de réception) rend l’ensemble du projet inéligible.</w:t>
      </w:r>
    </w:p>
    <w:p w:rsidR="00993F7B" w:rsidRDefault="00993F7B" w:rsidP="00993F7B">
      <w:pPr>
        <w:spacing w:before="120" w:after="120"/>
        <w:jc w:val="both"/>
        <w:rPr>
          <w:rFonts w:ascii="Arial" w:eastAsia="Arial" w:hAnsi="Arial" w:cs="Arial"/>
          <w:sz w:val="20"/>
          <w:szCs w:val="20"/>
        </w:rPr>
      </w:pPr>
      <w:r w:rsidRPr="00454DBE">
        <w:rPr>
          <w:rFonts w:ascii="Arial" w:eastAsia="Arial" w:hAnsi="Arial" w:cs="Arial"/>
          <w:sz w:val="20"/>
          <w:szCs w:val="20"/>
          <w:u w:val="single"/>
        </w:rPr>
        <w:t>Pour les dossiers en Bourgogne et appelant du FEADER</w:t>
      </w:r>
      <w:r>
        <w:rPr>
          <w:rFonts w:ascii="Arial" w:eastAsia="Arial" w:hAnsi="Arial" w:cs="Arial"/>
          <w:sz w:val="20"/>
          <w:szCs w:val="20"/>
        </w:rPr>
        <w:t xml:space="preserve"> : </w:t>
      </w:r>
    </w:p>
    <w:p w:rsidR="00993F7B" w:rsidRDefault="00993F7B" w:rsidP="00993F7B">
      <w:pPr>
        <w:spacing w:before="120" w:after="120"/>
        <w:jc w:val="both"/>
        <w:rPr>
          <w:rFonts w:ascii="Arial" w:eastAsia="Arial" w:hAnsi="Arial" w:cs="Arial"/>
          <w:sz w:val="20"/>
          <w:szCs w:val="20"/>
        </w:rPr>
      </w:pPr>
      <w:r>
        <w:rPr>
          <w:rFonts w:ascii="Arial" w:eastAsia="Arial" w:hAnsi="Arial" w:cs="Arial"/>
          <w:sz w:val="20"/>
          <w:szCs w:val="20"/>
        </w:rPr>
        <w:t>L’autorisation de démarrage des travaux et la prise en charge des dépenses démarreront à la date d’accusé de réception du dossier par le service instructeur.</w:t>
      </w:r>
    </w:p>
    <w:p w:rsidR="00993F7B" w:rsidRPr="00454DBE" w:rsidRDefault="00993F7B" w:rsidP="00993F7B">
      <w:pPr>
        <w:spacing w:before="120" w:after="120"/>
        <w:jc w:val="both"/>
        <w:rPr>
          <w:rFonts w:ascii="Arial" w:eastAsia="Arial" w:hAnsi="Arial" w:cs="Arial"/>
          <w:sz w:val="20"/>
          <w:szCs w:val="20"/>
          <w:u w:val="single"/>
        </w:rPr>
      </w:pPr>
      <w:r w:rsidRPr="00454DBE">
        <w:rPr>
          <w:rFonts w:ascii="Arial" w:eastAsia="Arial" w:hAnsi="Arial" w:cs="Arial"/>
          <w:sz w:val="20"/>
          <w:szCs w:val="20"/>
          <w:u w:val="single"/>
        </w:rPr>
        <w:t>Pour les dossiers en Franche-</w:t>
      </w:r>
      <w:r w:rsidR="00CF4237" w:rsidRPr="00454DBE">
        <w:rPr>
          <w:rFonts w:ascii="Arial" w:eastAsia="Arial" w:hAnsi="Arial" w:cs="Arial"/>
          <w:sz w:val="20"/>
          <w:szCs w:val="20"/>
          <w:u w:val="single"/>
        </w:rPr>
        <w:t>Comté :</w:t>
      </w:r>
      <w:r w:rsidRPr="00454DBE">
        <w:rPr>
          <w:rFonts w:ascii="Arial" w:eastAsia="Arial" w:hAnsi="Arial" w:cs="Arial"/>
          <w:sz w:val="20"/>
          <w:szCs w:val="20"/>
          <w:u w:val="single"/>
        </w:rPr>
        <w:t xml:space="preserve"> </w:t>
      </w:r>
    </w:p>
    <w:p w:rsidR="00993F7B" w:rsidRDefault="00993F7B" w:rsidP="00993F7B">
      <w:pPr>
        <w:spacing w:before="120" w:after="120"/>
        <w:jc w:val="both"/>
        <w:rPr>
          <w:rFonts w:ascii="Arial" w:eastAsia="Arial" w:hAnsi="Arial" w:cs="Arial"/>
          <w:sz w:val="20"/>
          <w:szCs w:val="20"/>
        </w:rPr>
      </w:pPr>
      <w:r>
        <w:rPr>
          <w:rFonts w:ascii="Arial" w:eastAsia="Arial" w:hAnsi="Arial" w:cs="Arial"/>
          <w:sz w:val="20"/>
          <w:szCs w:val="20"/>
        </w:rPr>
        <w:t>L’autorisation de démarrage des travaux et la prise en charge des dépenses démarreront à la date d’accusé de réception COMPLET du dossier par le service instructeur.</w:t>
      </w:r>
    </w:p>
    <w:p w:rsidR="00993F7B" w:rsidRPr="00B50272" w:rsidRDefault="00993F7B" w:rsidP="00993F7B">
      <w:pPr>
        <w:spacing w:before="120" w:after="120"/>
        <w:jc w:val="both"/>
        <w:rPr>
          <w:rFonts w:ascii="Arial" w:hAnsi="Arial" w:cs="Arial"/>
        </w:rPr>
      </w:pPr>
      <w:r>
        <w:rPr>
          <w:rFonts w:ascii="Arial" w:eastAsia="Arial" w:hAnsi="Arial" w:cs="Arial"/>
          <w:sz w:val="20"/>
          <w:szCs w:val="20"/>
        </w:rPr>
        <w:t xml:space="preserve">Pour plus de sécurité, il est conseillé de n’engager les dépenses qu’à partir de l’accusé de réception </w:t>
      </w:r>
      <w:r w:rsidR="0064367C">
        <w:rPr>
          <w:rFonts w:ascii="Arial" w:eastAsia="Arial" w:hAnsi="Arial" w:cs="Arial"/>
          <w:sz w:val="20"/>
          <w:szCs w:val="20"/>
        </w:rPr>
        <w:t xml:space="preserve">de dossier COMPLET. Attention : </w:t>
      </w:r>
      <w:r>
        <w:rPr>
          <w:rFonts w:ascii="Arial" w:eastAsia="Arial" w:hAnsi="Arial" w:cs="Arial"/>
          <w:sz w:val="20"/>
          <w:szCs w:val="20"/>
        </w:rPr>
        <w:t xml:space="preserve">Un accusé de réception permet de démarrer le projet mais ne vaut pas promesse de subvention ! </w:t>
      </w:r>
    </w:p>
    <w:p w:rsidR="00843796" w:rsidRPr="00B50272" w:rsidRDefault="00843796" w:rsidP="00843796">
      <w:pPr>
        <w:spacing w:before="120" w:after="120"/>
        <w:jc w:val="both"/>
        <w:rPr>
          <w:rFonts w:ascii="Arial" w:hAnsi="Arial" w:cs="Arial"/>
        </w:rPr>
      </w:pPr>
    </w:p>
    <w:p w:rsidR="00843796"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1F3801">
        <w:rPr>
          <w:rFonts w:ascii="Arial" w:eastAsia="Arial" w:hAnsi="Arial" w:cs="Arial"/>
          <w:b/>
          <w:color w:val="0000FF"/>
          <w:sz w:val="20"/>
          <w:szCs w:val="20"/>
        </w:rPr>
        <w:t>Faut-il 2 ou 3 devis ?</w:t>
      </w:r>
    </w:p>
    <w:p w:rsidR="00993F7B" w:rsidRPr="00993F7B" w:rsidRDefault="00993F7B" w:rsidP="00993F7B">
      <w:pPr>
        <w:spacing w:before="120" w:after="120"/>
        <w:jc w:val="both"/>
        <w:rPr>
          <w:rFonts w:ascii="Arial" w:eastAsia="Arial" w:hAnsi="Arial" w:cs="Arial"/>
          <w:sz w:val="20"/>
          <w:szCs w:val="20"/>
        </w:rPr>
      </w:pPr>
      <w:r w:rsidRPr="00993F7B">
        <w:rPr>
          <w:rFonts w:ascii="Arial" w:eastAsia="Arial" w:hAnsi="Arial" w:cs="Arial"/>
          <w:sz w:val="20"/>
          <w:szCs w:val="20"/>
        </w:rPr>
        <w:t>L’ensemble des bénéficiaires, y compris les bénéficiaires soumis aux règles de la commande publique, d’une aide au titre du FEADER doit être en mesure de justifier le caractère raisonnable de la dépense engagée dès le 1er euro.</w:t>
      </w:r>
    </w:p>
    <w:p w:rsidR="00993F7B" w:rsidRPr="00993F7B" w:rsidRDefault="00993F7B" w:rsidP="00993F7B">
      <w:pPr>
        <w:spacing w:before="120" w:after="120"/>
        <w:jc w:val="both"/>
        <w:rPr>
          <w:rFonts w:ascii="Arial" w:eastAsia="Arial" w:hAnsi="Arial" w:cs="Arial"/>
          <w:sz w:val="20"/>
          <w:szCs w:val="20"/>
        </w:rPr>
      </w:pPr>
      <w:r w:rsidRPr="00993F7B">
        <w:rPr>
          <w:rFonts w:ascii="Arial" w:eastAsia="Arial" w:hAnsi="Arial" w:cs="Arial"/>
          <w:sz w:val="20"/>
          <w:szCs w:val="20"/>
        </w:rPr>
        <w:t>Le service instructeur a l’obligation réglementaire de procéder au contrôle administratif du caractère raisonnable des coûts qui sont présentés lors de la demande de soutien, y compris les coûts pour les dépenses soumises aux règles de la commande publique. Pour cela, vous devez transmettre au service instructeur les éléments probants. Le service instructeur ne retiendra pas les dépenses pour lesquelles il n’est pas possible de vérifier le caractère raisonnable des coûts.</w:t>
      </w:r>
    </w:p>
    <w:p w:rsidR="00993F7B" w:rsidRPr="001F3801" w:rsidRDefault="00993F7B" w:rsidP="00993F7B">
      <w:pPr>
        <w:pStyle w:val="Paragraphedeliste"/>
        <w:keepNext/>
        <w:numPr>
          <w:ilvl w:val="0"/>
          <w:numId w:val="12"/>
        </w:numPr>
        <w:spacing w:before="120" w:after="120" w:line="276" w:lineRule="auto"/>
        <w:contextualSpacing w:val="0"/>
        <w:jc w:val="both"/>
        <w:rPr>
          <w:rFonts w:ascii="Arial" w:eastAsia="Arial" w:hAnsi="Arial" w:cs="Arial"/>
          <w:sz w:val="20"/>
          <w:szCs w:val="20"/>
        </w:rPr>
      </w:pPr>
      <w:r w:rsidRPr="001F3801">
        <w:rPr>
          <w:rFonts w:ascii="Arial" w:eastAsia="Arial" w:hAnsi="Arial" w:cs="Arial"/>
          <w:sz w:val="20"/>
          <w:szCs w:val="20"/>
        </w:rPr>
        <w:t>Pour les dépenses ne relevant pas du respect des règles de commande publique, il faut</w:t>
      </w:r>
      <w:r w:rsidR="0064367C">
        <w:rPr>
          <w:rFonts w:ascii="Arial" w:eastAsia="Arial" w:hAnsi="Arial" w:cs="Arial"/>
          <w:sz w:val="20"/>
          <w:szCs w:val="20"/>
        </w:rPr>
        <w:t> :</w:t>
      </w:r>
    </w:p>
    <w:p w:rsidR="00993F7B" w:rsidRPr="001F3801" w:rsidRDefault="00993F7B" w:rsidP="00993F7B">
      <w:pPr>
        <w:pStyle w:val="Paragraphedeliste"/>
        <w:keepNext/>
        <w:numPr>
          <w:ilvl w:val="1"/>
          <w:numId w:val="12"/>
        </w:numPr>
        <w:spacing w:before="120" w:after="120" w:line="276" w:lineRule="auto"/>
        <w:contextualSpacing w:val="0"/>
        <w:jc w:val="both"/>
        <w:rPr>
          <w:rFonts w:ascii="Arial" w:eastAsia="Arial" w:hAnsi="Arial" w:cs="Arial"/>
          <w:sz w:val="20"/>
          <w:szCs w:val="20"/>
        </w:rPr>
      </w:pPr>
      <w:r w:rsidRPr="001F3801">
        <w:rPr>
          <w:rFonts w:ascii="Arial" w:eastAsia="Arial" w:hAnsi="Arial" w:cs="Arial"/>
          <w:sz w:val="20"/>
          <w:szCs w:val="20"/>
        </w:rPr>
        <w:t>1 devis pour les dépenses &lt; ou égal 2000 €</w:t>
      </w:r>
    </w:p>
    <w:p w:rsidR="00993F7B" w:rsidRPr="001F3801" w:rsidRDefault="00993F7B" w:rsidP="00993F7B">
      <w:pPr>
        <w:pStyle w:val="Paragraphedeliste"/>
        <w:keepNext/>
        <w:numPr>
          <w:ilvl w:val="1"/>
          <w:numId w:val="12"/>
        </w:numPr>
        <w:spacing w:before="120" w:after="120" w:line="276" w:lineRule="auto"/>
        <w:contextualSpacing w:val="0"/>
        <w:jc w:val="both"/>
        <w:rPr>
          <w:rFonts w:ascii="Arial" w:eastAsia="Arial" w:hAnsi="Arial" w:cs="Arial"/>
          <w:sz w:val="20"/>
          <w:szCs w:val="20"/>
        </w:rPr>
      </w:pPr>
      <w:r w:rsidRPr="001F3801">
        <w:rPr>
          <w:rFonts w:ascii="Arial" w:eastAsia="Arial" w:hAnsi="Arial" w:cs="Arial"/>
          <w:sz w:val="20"/>
          <w:szCs w:val="20"/>
        </w:rPr>
        <w:t xml:space="preserve">2 devis pour les dépenses  </w:t>
      </w:r>
      <w:r>
        <w:rPr>
          <w:rFonts w:ascii="Arial" w:eastAsia="Arial" w:hAnsi="Arial" w:cs="Arial"/>
          <w:sz w:val="20"/>
          <w:szCs w:val="20"/>
        </w:rPr>
        <w:t xml:space="preserve">comprises entre </w:t>
      </w:r>
      <w:r w:rsidRPr="001F3801">
        <w:rPr>
          <w:rFonts w:ascii="Arial" w:eastAsia="Arial" w:hAnsi="Arial" w:cs="Arial"/>
          <w:sz w:val="20"/>
          <w:szCs w:val="20"/>
        </w:rPr>
        <w:t xml:space="preserve">2000 </w:t>
      </w:r>
      <w:r>
        <w:rPr>
          <w:rFonts w:ascii="Arial" w:eastAsia="Arial" w:hAnsi="Arial" w:cs="Arial"/>
          <w:sz w:val="20"/>
          <w:szCs w:val="20"/>
        </w:rPr>
        <w:t xml:space="preserve">€ et 90 000 </w:t>
      </w:r>
      <w:r w:rsidRPr="001F3801">
        <w:rPr>
          <w:rFonts w:ascii="Arial" w:eastAsia="Arial" w:hAnsi="Arial" w:cs="Arial"/>
          <w:sz w:val="20"/>
          <w:szCs w:val="20"/>
        </w:rPr>
        <w:t xml:space="preserve">€ </w:t>
      </w:r>
    </w:p>
    <w:p w:rsidR="00993F7B" w:rsidRDefault="00993F7B" w:rsidP="00993F7B">
      <w:pPr>
        <w:pStyle w:val="Paragraphedeliste"/>
        <w:keepNext/>
        <w:numPr>
          <w:ilvl w:val="1"/>
          <w:numId w:val="12"/>
        </w:numPr>
        <w:spacing w:before="120" w:after="120" w:line="276" w:lineRule="auto"/>
        <w:contextualSpacing w:val="0"/>
        <w:jc w:val="both"/>
        <w:rPr>
          <w:rFonts w:ascii="Arial" w:eastAsia="Arial" w:hAnsi="Arial" w:cs="Arial"/>
          <w:sz w:val="20"/>
          <w:szCs w:val="20"/>
        </w:rPr>
      </w:pPr>
      <w:r w:rsidRPr="001F3801">
        <w:rPr>
          <w:rFonts w:ascii="Arial" w:eastAsia="Arial" w:hAnsi="Arial" w:cs="Arial"/>
          <w:sz w:val="20"/>
          <w:szCs w:val="20"/>
        </w:rPr>
        <w:t xml:space="preserve">3 </w:t>
      </w:r>
      <w:r>
        <w:rPr>
          <w:rFonts w:ascii="Arial" w:eastAsia="Arial" w:hAnsi="Arial" w:cs="Arial"/>
          <w:sz w:val="20"/>
          <w:szCs w:val="20"/>
        </w:rPr>
        <w:t>devis pour les</w:t>
      </w:r>
      <w:r w:rsidRPr="001F3801">
        <w:rPr>
          <w:rFonts w:ascii="Arial" w:eastAsia="Arial" w:hAnsi="Arial" w:cs="Arial"/>
          <w:sz w:val="20"/>
          <w:szCs w:val="20"/>
        </w:rPr>
        <w:t xml:space="preserve"> dépense</w:t>
      </w:r>
      <w:r>
        <w:rPr>
          <w:rFonts w:ascii="Arial" w:eastAsia="Arial" w:hAnsi="Arial" w:cs="Arial"/>
          <w:sz w:val="20"/>
          <w:szCs w:val="20"/>
        </w:rPr>
        <w:t>s</w:t>
      </w:r>
      <w:r w:rsidRPr="001F3801">
        <w:rPr>
          <w:rFonts w:ascii="Arial" w:eastAsia="Arial" w:hAnsi="Arial" w:cs="Arial"/>
          <w:sz w:val="20"/>
          <w:szCs w:val="20"/>
        </w:rPr>
        <w:t xml:space="preserve"> &gt; 90 000 €</w:t>
      </w:r>
    </w:p>
    <w:p w:rsidR="00993F7B" w:rsidRDefault="00993F7B" w:rsidP="00993F7B">
      <w:pPr>
        <w:pStyle w:val="Paragraphedeliste"/>
        <w:numPr>
          <w:ilvl w:val="0"/>
          <w:numId w:val="12"/>
        </w:numPr>
        <w:spacing w:before="120" w:after="120" w:line="276" w:lineRule="auto"/>
        <w:contextualSpacing w:val="0"/>
        <w:jc w:val="both"/>
        <w:rPr>
          <w:rFonts w:ascii="Arial" w:eastAsia="Arial" w:hAnsi="Arial" w:cs="Arial"/>
          <w:sz w:val="20"/>
          <w:szCs w:val="20"/>
        </w:rPr>
      </w:pPr>
      <w:r w:rsidRPr="001F3801">
        <w:rPr>
          <w:rFonts w:ascii="Arial" w:eastAsia="Arial" w:hAnsi="Arial" w:cs="Arial"/>
          <w:sz w:val="20"/>
          <w:szCs w:val="20"/>
        </w:rPr>
        <w:t xml:space="preserve">Pour les dépenses relevant du respect des règles de commande publique, </w:t>
      </w:r>
      <w:r>
        <w:rPr>
          <w:rFonts w:ascii="Arial" w:eastAsia="Arial" w:hAnsi="Arial" w:cs="Arial"/>
          <w:sz w:val="20"/>
          <w:szCs w:val="20"/>
        </w:rPr>
        <w:t xml:space="preserve">cela dépend : </w:t>
      </w:r>
    </w:p>
    <w:p w:rsidR="0064367C" w:rsidRPr="005E5E96" w:rsidRDefault="0064367C" w:rsidP="0064367C">
      <w:pPr>
        <w:pStyle w:val="Paragraphedeliste"/>
        <w:numPr>
          <w:ilvl w:val="1"/>
          <w:numId w:val="12"/>
        </w:numPr>
        <w:spacing w:before="120" w:after="120"/>
        <w:rPr>
          <w:rFonts w:ascii="Arial" w:eastAsia="Arial" w:hAnsi="Arial" w:cs="Arial"/>
          <w:bCs/>
          <w:sz w:val="20"/>
          <w:szCs w:val="20"/>
        </w:rPr>
      </w:pPr>
      <w:r>
        <w:rPr>
          <w:rFonts w:ascii="Arial" w:eastAsia="Arial" w:hAnsi="Arial" w:cs="Arial"/>
          <w:sz w:val="20"/>
          <w:szCs w:val="20"/>
        </w:rPr>
        <w:t xml:space="preserve">Procédure adaptée : 2 ou 3 devis (selon les règles identiques décrites ci-dessus). </w:t>
      </w:r>
      <w:r w:rsidRPr="0055699A">
        <w:rPr>
          <w:rFonts w:ascii="Arial" w:eastAsia="Arial" w:hAnsi="Arial" w:cs="Arial"/>
          <w:bCs/>
          <w:sz w:val="20"/>
          <w:szCs w:val="20"/>
        </w:rPr>
        <w:t xml:space="preserve">Dans le cas où vous faites le choix de recourir à un </w:t>
      </w:r>
      <w:r w:rsidRPr="00B359AD">
        <w:rPr>
          <w:rFonts w:ascii="Arial" w:eastAsia="Arial" w:hAnsi="Arial" w:cs="Arial"/>
          <w:bCs/>
          <w:sz w:val="20"/>
          <w:szCs w:val="20"/>
        </w:rPr>
        <w:t>marché</w:t>
      </w:r>
      <w:r w:rsidRPr="0055699A">
        <w:rPr>
          <w:rFonts w:ascii="Arial" w:eastAsia="Arial" w:hAnsi="Arial" w:cs="Arial"/>
          <w:bCs/>
          <w:sz w:val="20"/>
          <w:szCs w:val="20"/>
        </w:rPr>
        <w:t xml:space="preserve"> comprenant </w:t>
      </w:r>
      <w:r w:rsidRPr="0055699A">
        <w:rPr>
          <w:rFonts w:ascii="Arial" w:eastAsia="Arial" w:hAnsi="Arial" w:cs="Arial"/>
          <w:bCs/>
          <w:i/>
          <w:sz w:val="20"/>
          <w:szCs w:val="20"/>
        </w:rPr>
        <w:t>a minima</w:t>
      </w:r>
      <w:r w:rsidRPr="0055699A">
        <w:rPr>
          <w:rFonts w:ascii="Arial" w:eastAsia="Arial" w:hAnsi="Arial" w:cs="Arial"/>
          <w:bCs/>
          <w:sz w:val="20"/>
          <w:szCs w:val="20"/>
        </w:rPr>
        <w:t xml:space="preserve"> les pièces ci-dessous telles que </w:t>
      </w:r>
      <w:r w:rsidRPr="005E5E96">
        <w:rPr>
          <w:rFonts w:ascii="Arial" w:eastAsia="Arial" w:hAnsi="Arial" w:cs="Arial"/>
          <w:bCs/>
          <w:sz w:val="20"/>
          <w:szCs w:val="20"/>
        </w:rPr>
        <w:t>définies dans les textes encadrant les marchés publics</w:t>
      </w:r>
      <w:r>
        <w:rPr>
          <w:rFonts w:ascii="Arial" w:eastAsia="Arial" w:hAnsi="Arial" w:cs="Arial"/>
          <w:bCs/>
          <w:sz w:val="20"/>
          <w:szCs w:val="20"/>
        </w:rPr>
        <w:t xml:space="preserve"> sont à fournir avec l’annexe 1 de la demande de financement)</w:t>
      </w:r>
      <w:r w:rsidRPr="005E5E96">
        <w:rPr>
          <w:rFonts w:ascii="Arial" w:eastAsia="Arial" w:hAnsi="Arial" w:cs="Arial"/>
          <w:bCs/>
          <w:sz w:val="20"/>
          <w:szCs w:val="20"/>
        </w:rPr>
        <w:t> :</w:t>
      </w:r>
    </w:p>
    <w:p w:rsidR="0064367C" w:rsidRPr="0055699A" w:rsidRDefault="0064367C" w:rsidP="0064367C">
      <w:pPr>
        <w:pStyle w:val="Paragraphedeliste"/>
        <w:numPr>
          <w:ilvl w:val="2"/>
          <w:numId w:val="12"/>
        </w:numPr>
        <w:spacing w:before="120" w:after="120" w:line="276" w:lineRule="auto"/>
        <w:rPr>
          <w:rFonts w:ascii="Arial" w:eastAsia="Arial" w:hAnsi="Arial" w:cs="Arial"/>
          <w:bCs/>
          <w:sz w:val="20"/>
          <w:szCs w:val="20"/>
        </w:rPr>
      </w:pPr>
      <w:r w:rsidRPr="005E5E96">
        <w:rPr>
          <w:rFonts w:ascii="Arial" w:eastAsia="Arial" w:hAnsi="Arial" w:cs="Arial"/>
          <w:bCs/>
          <w:sz w:val="20"/>
          <w:szCs w:val="20"/>
        </w:rPr>
        <w:t>le(</w:t>
      </w:r>
      <w:r w:rsidRPr="0055699A">
        <w:rPr>
          <w:rFonts w:ascii="Arial" w:eastAsia="Arial" w:hAnsi="Arial" w:cs="Arial"/>
          <w:bCs/>
          <w:sz w:val="20"/>
          <w:szCs w:val="20"/>
        </w:rPr>
        <w:t>s) cahier(s) des charge(s)</w:t>
      </w:r>
    </w:p>
    <w:p w:rsidR="0064367C" w:rsidRPr="0055699A" w:rsidRDefault="0064367C" w:rsidP="0064367C">
      <w:pPr>
        <w:pStyle w:val="Paragraphedeliste"/>
        <w:numPr>
          <w:ilvl w:val="2"/>
          <w:numId w:val="12"/>
        </w:numPr>
        <w:spacing w:before="120" w:after="120" w:line="276" w:lineRule="auto"/>
        <w:rPr>
          <w:rFonts w:ascii="Arial" w:eastAsia="Arial" w:hAnsi="Arial" w:cs="Arial"/>
          <w:bCs/>
          <w:sz w:val="20"/>
          <w:szCs w:val="20"/>
        </w:rPr>
      </w:pPr>
      <w:r w:rsidRPr="0055699A">
        <w:rPr>
          <w:rFonts w:ascii="Arial" w:eastAsia="Arial" w:hAnsi="Arial" w:cs="Arial"/>
          <w:bCs/>
          <w:sz w:val="20"/>
          <w:szCs w:val="20"/>
        </w:rPr>
        <w:t xml:space="preserve">le </w:t>
      </w:r>
      <w:r w:rsidRPr="00B359AD">
        <w:rPr>
          <w:rFonts w:ascii="Arial" w:eastAsia="Arial" w:hAnsi="Arial" w:cs="Arial"/>
          <w:bCs/>
          <w:sz w:val="20"/>
          <w:szCs w:val="20"/>
        </w:rPr>
        <w:t>règlement de la consultation</w:t>
      </w:r>
      <w:r w:rsidRPr="0055699A">
        <w:rPr>
          <w:rFonts w:ascii="Arial" w:eastAsia="Arial" w:hAnsi="Arial" w:cs="Arial"/>
          <w:bCs/>
          <w:sz w:val="20"/>
          <w:szCs w:val="20"/>
        </w:rPr>
        <w:t>,</w:t>
      </w:r>
    </w:p>
    <w:p w:rsidR="0064367C" w:rsidRPr="0055699A" w:rsidRDefault="0064367C" w:rsidP="0064367C">
      <w:pPr>
        <w:pStyle w:val="Paragraphedeliste"/>
        <w:spacing w:before="120" w:after="120" w:line="276" w:lineRule="auto"/>
        <w:ind w:left="1080"/>
        <w:contextualSpacing w:val="0"/>
        <w:jc w:val="both"/>
        <w:rPr>
          <w:rFonts w:ascii="Arial" w:eastAsia="Arial" w:hAnsi="Arial" w:cs="Arial"/>
          <w:sz w:val="20"/>
          <w:szCs w:val="20"/>
        </w:rPr>
      </w:pPr>
      <w:r w:rsidRPr="0055699A">
        <w:rPr>
          <w:rFonts w:ascii="Arial" w:eastAsia="Arial" w:hAnsi="Arial" w:cs="Arial"/>
          <w:bCs/>
          <w:sz w:val="20"/>
          <w:szCs w:val="20"/>
        </w:rPr>
        <w:t xml:space="preserve">les </w:t>
      </w:r>
      <w:r w:rsidRPr="00B359AD">
        <w:rPr>
          <w:rFonts w:ascii="Arial" w:eastAsia="Arial" w:hAnsi="Arial" w:cs="Arial"/>
          <w:bCs/>
          <w:sz w:val="20"/>
          <w:szCs w:val="20"/>
        </w:rPr>
        <w:t>justificatifs à fournir sont les mêmes que pour un marché soumis à une procédure formalisée</w:t>
      </w:r>
    </w:p>
    <w:p w:rsidR="00993F7B" w:rsidRPr="0064367C" w:rsidRDefault="0064367C" w:rsidP="0064367C">
      <w:pPr>
        <w:pStyle w:val="Paragraphedeliste"/>
        <w:numPr>
          <w:ilvl w:val="1"/>
          <w:numId w:val="12"/>
        </w:numPr>
        <w:spacing w:before="120" w:after="120" w:line="276" w:lineRule="auto"/>
        <w:contextualSpacing w:val="0"/>
        <w:jc w:val="both"/>
        <w:rPr>
          <w:rFonts w:ascii="Arial" w:eastAsia="Arial" w:hAnsi="Arial" w:cs="Arial"/>
          <w:sz w:val="20"/>
          <w:szCs w:val="20"/>
        </w:rPr>
      </w:pPr>
      <w:r>
        <w:rPr>
          <w:rFonts w:ascii="Arial" w:eastAsia="Arial" w:hAnsi="Arial" w:cs="Arial"/>
          <w:sz w:val="20"/>
          <w:szCs w:val="20"/>
        </w:rPr>
        <w:t>Procédure formalisée : seules les pièces du marché sont nécessaires et à joindre avec l’annexe 1.</w:t>
      </w:r>
    </w:p>
    <w:p w:rsidR="00C777CF" w:rsidRDefault="00C777CF" w:rsidP="00C777CF">
      <w:pPr>
        <w:pStyle w:val="Paragraphedeliste"/>
        <w:numPr>
          <w:ilvl w:val="0"/>
          <w:numId w:val="12"/>
        </w:numPr>
        <w:spacing w:before="120" w:after="120" w:line="276" w:lineRule="auto"/>
        <w:jc w:val="both"/>
        <w:rPr>
          <w:rFonts w:ascii="Arial" w:eastAsia="Arial" w:hAnsi="Arial" w:cs="Arial"/>
          <w:b/>
          <w:color w:val="0000FF"/>
          <w:sz w:val="20"/>
          <w:szCs w:val="20"/>
        </w:rPr>
      </w:pPr>
      <w:r>
        <w:rPr>
          <w:rFonts w:ascii="Arial" w:eastAsia="Arial" w:hAnsi="Arial" w:cs="Arial"/>
          <w:b/>
          <w:color w:val="0000FF"/>
          <w:sz w:val="20"/>
          <w:szCs w:val="20"/>
        </w:rPr>
        <w:t xml:space="preserve">Que se passe-t-il si </w:t>
      </w:r>
      <w:r w:rsidR="00B26421">
        <w:rPr>
          <w:rFonts w:ascii="Arial" w:eastAsia="Arial" w:hAnsi="Arial" w:cs="Arial"/>
          <w:b/>
          <w:color w:val="0000FF"/>
          <w:sz w:val="20"/>
          <w:szCs w:val="20"/>
        </w:rPr>
        <w:t xml:space="preserve">mon GO souhaite retenir le devis le plus coûteux parmi ceux présentés pour une dépense </w:t>
      </w:r>
      <w:r w:rsidRPr="001F3801">
        <w:rPr>
          <w:rFonts w:ascii="Arial" w:eastAsia="Arial" w:hAnsi="Arial" w:cs="Arial"/>
          <w:b/>
          <w:color w:val="0000FF"/>
          <w:sz w:val="20"/>
          <w:szCs w:val="20"/>
        </w:rPr>
        <w:t>?</w:t>
      </w:r>
    </w:p>
    <w:p w:rsidR="00843796" w:rsidRDefault="00B26421" w:rsidP="0064367C">
      <w:pPr>
        <w:keepNext/>
        <w:spacing w:before="120" w:after="120"/>
        <w:jc w:val="both"/>
        <w:rPr>
          <w:rFonts w:ascii="Arial" w:eastAsia="Arial" w:hAnsi="Arial" w:cs="Arial"/>
          <w:sz w:val="20"/>
          <w:szCs w:val="20"/>
        </w:rPr>
      </w:pPr>
      <w:r w:rsidRPr="00B26421">
        <w:rPr>
          <w:rFonts w:ascii="Arial" w:eastAsia="Arial" w:hAnsi="Arial" w:cs="Arial"/>
          <w:sz w:val="20"/>
          <w:szCs w:val="20"/>
        </w:rPr>
        <w:t xml:space="preserve">Dans l'hypothèse où l’offre </w:t>
      </w:r>
      <w:r w:rsidR="00F85D09">
        <w:rPr>
          <w:rFonts w:ascii="Arial" w:eastAsia="Arial" w:hAnsi="Arial" w:cs="Arial"/>
          <w:sz w:val="20"/>
          <w:szCs w:val="20"/>
        </w:rPr>
        <w:t>ou</w:t>
      </w:r>
      <w:r w:rsidRPr="00B26421">
        <w:rPr>
          <w:rFonts w:ascii="Arial" w:eastAsia="Arial" w:hAnsi="Arial" w:cs="Arial"/>
          <w:sz w:val="20"/>
          <w:szCs w:val="20"/>
        </w:rPr>
        <w:t xml:space="preserve"> le devis ayant le prix le plus bas ne serait pas retenu, </w:t>
      </w:r>
      <w:r>
        <w:rPr>
          <w:rFonts w:ascii="Arial" w:eastAsia="Arial" w:hAnsi="Arial" w:cs="Arial"/>
          <w:sz w:val="20"/>
          <w:szCs w:val="20"/>
        </w:rPr>
        <w:t xml:space="preserve">le porteur de projet doit </w:t>
      </w:r>
      <w:r w:rsidRPr="00B26421">
        <w:rPr>
          <w:rFonts w:ascii="Arial" w:eastAsia="Arial" w:hAnsi="Arial" w:cs="Arial"/>
          <w:sz w:val="20"/>
          <w:szCs w:val="20"/>
        </w:rPr>
        <w:t xml:space="preserve">fournir une note expliquant le choix du ou des prestataires retenus (argumentaire technique). Après examen, le service instructeur pourra retenir un coût raisonnable pour la dépense </w:t>
      </w:r>
      <w:r>
        <w:rPr>
          <w:rFonts w:ascii="Arial" w:eastAsia="Arial" w:hAnsi="Arial" w:cs="Arial"/>
          <w:sz w:val="20"/>
          <w:szCs w:val="20"/>
        </w:rPr>
        <w:t xml:space="preserve">en question </w:t>
      </w:r>
      <w:r w:rsidRPr="00B26421">
        <w:rPr>
          <w:rFonts w:ascii="Arial" w:eastAsia="Arial" w:hAnsi="Arial" w:cs="Arial"/>
          <w:sz w:val="20"/>
          <w:szCs w:val="20"/>
        </w:rPr>
        <w:t xml:space="preserve">plafonné à partir du montant du </w:t>
      </w:r>
      <w:r w:rsidR="00F85D09">
        <w:rPr>
          <w:rFonts w:ascii="Arial" w:eastAsia="Arial" w:hAnsi="Arial" w:cs="Arial"/>
          <w:sz w:val="20"/>
          <w:szCs w:val="20"/>
        </w:rPr>
        <w:t xml:space="preserve">devis </w:t>
      </w:r>
      <w:r w:rsidRPr="00B26421">
        <w:rPr>
          <w:rFonts w:ascii="Arial" w:eastAsia="Arial" w:hAnsi="Arial" w:cs="Arial"/>
          <w:sz w:val="20"/>
          <w:szCs w:val="20"/>
        </w:rPr>
        <w:t xml:space="preserve">le plus bas dans les limites </w:t>
      </w:r>
      <w:r>
        <w:rPr>
          <w:rFonts w:ascii="Arial" w:eastAsia="Arial" w:hAnsi="Arial" w:cs="Arial"/>
          <w:sz w:val="20"/>
          <w:szCs w:val="20"/>
        </w:rPr>
        <w:t>de 15%</w:t>
      </w:r>
      <w:r w:rsidRPr="00B26421">
        <w:rPr>
          <w:rFonts w:ascii="Arial" w:eastAsia="Arial" w:hAnsi="Arial" w:cs="Arial"/>
          <w:sz w:val="20"/>
          <w:szCs w:val="20"/>
        </w:rPr>
        <w:t>.</w:t>
      </w:r>
    </w:p>
    <w:p w:rsidR="00F85D09" w:rsidRPr="001F3801" w:rsidRDefault="00F85D09" w:rsidP="0064367C">
      <w:pPr>
        <w:keepNext/>
        <w:spacing w:before="120" w:after="120"/>
        <w:jc w:val="both"/>
        <w:rPr>
          <w:rFonts w:ascii="Arial" w:eastAsia="Arial" w:hAnsi="Arial" w:cs="Arial"/>
          <w:sz w:val="20"/>
          <w:szCs w:val="20"/>
        </w:rPr>
      </w:pPr>
    </w:p>
    <w:p w:rsidR="00843796" w:rsidRPr="001F3801" w:rsidRDefault="00843796" w:rsidP="00843796">
      <w:pPr>
        <w:pStyle w:val="Paragraphedeliste"/>
        <w:keepNext/>
        <w:numPr>
          <w:ilvl w:val="0"/>
          <w:numId w:val="12"/>
        </w:numPr>
        <w:spacing w:before="120" w:after="120" w:line="276" w:lineRule="auto"/>
        <w:contextualSpacing w:val="0"/>
        <w:jc w:val="both"/>
        <w:rPr>
          <w:rFonts w:ascii="Arial" w:hAnsi="Arial" w:cs="Arial"/>
          <w:b/>
          <w:color w:val="0000FF"/>
        </w:rPr>
      </w:pPr>
      <w:r w:rsidRPr="001F3801">
        <w:rPr>
          <w:rFonts w:ascii="Arial" w:hAnsi="Arial" w:cs="Arial"/>
          <w:b/>
          <w:color w:val="0000FF"/>
          <w:sz w:val="20"/>
          <w:szCs w:val="20"/>
        </w:rPr>
        <w:t>Des devis sont-ils nécessaires pour les consommables</w:t>
      </w:r>
      <w:r>
        <w:rPr>
          <w:rFonts w:ascii="Arial" w:hAnsi="Arial" w:cs="Arial"/>
          <w:b/>
          <w:color w:val="0000FF"/>
          <w:sz w:val="20"/>
          <w:szCs w:val="20"/>
        </w:rPr>
        <w:t xml:space="preserve"> </w:t>
      </w:r>
      <w:r w:rsidRPr="001F3801">
        <w:rPr>
          <w:rFonts w:ascii="Arial" w:hAnsi="Arial" w:cs="Arial"/>
          <w:b/>
          <w:color w:val="0000FF"/>
          <w:sz w:val="20"/>
          <w:szCs w:val="20"/>
        </w:rPr>
        <w:t>?</w:t>
      </w:r>
      <w:r w:rsidRPr="001F3801">
        <w:rPr>
          <w:rFonts w:ascii="Arial" w:hAnsi="Arial" w:cs="Arial"/>
          <w:b/>
          <w:color w:val="0000FF"/>
        </w:rPr>
        <w:t xml:space="preserve"> </w:t>
      </w:r>
    </w:p>
    <w:p w:rsidR="00843796" w:rsidRPr="00B50272" w:rsidRDefault="00843796" w:rsidP="00843796">
      <w:pPr>
        <w:keepNext/>
        <w:spacing w:before="120" w:after="120"/>
        <w:jc w:val="both"/>
        <w:rPr>
          <w:rFonts w:ascii="Arial" w:eastAsia="Arial" w:hAnsi="Arial" w:cs="Arial"/>
          <w:sz w:val="20"/>
          <w:szCs w:val="20"/>
        </w:rPr>
      </w:pPr>
      <w:r w:rsidRPr="001F3801">
        <w:rPr>
          <w:rFonts w:ascii="Arial" w:eastAsia="Arial" w:hAnsi="Arial" w:cs="Arial"/>
          <w:sz w:val="20"/>
          <w:szCs w:val="20"/>
        </w:rPr>
        <w:t>Les consommables ne sont pas des dépenses éligibles dans le cadre des appels à  projet</w:t>
      </w:r>
      <w:r w:rsidR="00993F7B">
        <w:rPr>
          <w:rFonts w:ascii="Arial" w:eastAsia="Arial" w:hAnsi="Arial" w:cs="Arial"/>
          <w:sz w:val="20"/>
          <w:szCs w:val="20"/>
        </w:rPr>
        <w:t>s</w:t>
      </w:r>
      <w:r w:rsidRPr="001F3801">
        <w:rPr>
          <w:rFonts w:ascii="Arial" w:eastAsia="Arial" w:hAnsi="Arial" w:cs="Arial"/>
          <w:sz w:val="20"/>
          <w:szCs w:val="20"/>
        </w:rPr>
        <w:t xml:space="preserve"> coopération. Ils peuvent être pris en charge via les frais indirects (montant éligible calculé de manière forfaitaire sur la base des frais de personnel dédiés au projet).</w:t>
      </w:r>
    </w:p>
    <w:p w:rsidR="00843796" w:rsidRPr="005C550A"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5C550A">
        <w:rPr>
          <w:rFonts w:ascii="Arial" w:eastAsia="Arial" w:hAnsi="Arial" w:cs="Arial"/>
          <w:b/>
          <w:color w:val="0000FF"/>
          <w:sz w:val="20"/>
          <w:szCs w:val="20"/>
        </w:rPr>
        <w:t xml:space="preserve">Quelle est la différence entre </w:t>
      </w:r>
      <w:r w:rsidRPr="00B50272">
        <w:rPr>
          <w:rFonts w:ascii="Arial" w:eastAsia="Arial" w:hAnsi="Arial" w:cs="Arial"/>
          <w:b/>
          <w:color w:val="0000FF"/>
          <w:sz w:val="20"/>
          <w:szCs w:val="20"/>
        </w:rPr>
        <w:t xml:space="preserve">coûts directs d’animation et de fonctionnement </w:t>
      </w:r>
      <w:r w:rsidRPr="005C550A">
        <w:rPr>
          <w:rFonts w:ascii="Arial" w:eastAsia="Arial" w:hAnsi="Arial" w:cs="Arial"/>
          <w:b/>
          <w:color w:val="0000FF"/>
          <w:sz w:val="20"/>
          <w:szCs w:val="20"/>
        </w:rPr>
        <w:t xml:space="preserve">et </w:t>
      </w:r>
      <w:r w:rsidRPr="00B50272">
        <w:rPr>
          <w:rFonts w:ascii="Arial" w:eastAsia="Arial" w:hAnsi="Arial" w:cs="Arial"/>
          <w:b/>
          <w:color w:val="0000FF"/>
          <w:sz w:val="20"/>
          <w:szCs w:val="20"/>
        </w:rPr>
        <w:t>coûts directs des projets</w:t>
      </w:r>
      <w:r>
        <w:rPr>
          <w:rFonts w:ascii="Arial" w:eastAsia="Arial" w:hAnsi="Arial" w:cs="Arial"/>
          <w:b/>
          <w:color w:val="0000FF"/>
          <w:sz w:val="20"/>
          <w:szCs w:val="20"/>
        </w:rPr>
        <w:t xml:space="preserve"> </w:t>
      </w:r>
      <w:r w:rsidRPr="005C550A">
        <w:rPr>
          <w:rFonts w:ascii="Arial" w:eastAsia="Arial" w:hAnsi="Arial" w:cs="Arial"/>
          <w:b/>
          <w:color w:val="0000FF"/>
          <w:sz w:val="20"/>
          <w:szCs w:val="20"/>
        </w:rPr>
        <w:t xml:space="preserve">? </w:t>
      </w:r>
    </w:p>
    <w:p w:rsidR="00843796" w:rsidRPr="00B50272" w:rsidRDefault="00843796" w:rsidP="00843796">
      <w:pPr>
        <w:spacing w:before="120" w:after="120"/>
        <w:jc w:val="both"/>
        <w:rPr>
          <w:rFonts w:ascii="Arial" w:eastAsia="Arial" w:hAnsi="Arial" w:cs="Arial"/>
          <w:sz w:val="20"/>
          <w:szCs w:val="20"/>
        </w:rPr>
      </w:pPr>
      <w:r w:rsidRPr="00B50272">
        <w:rPr>
          <w:rFonts w:ascii="Arial" w:eastAsia="Arial" w:hAnsi="Arial" w:cs="Arial"/>
          <w:sz w:val="20"/>
          <w:szCs w:val="20"/>
        </w:rPr>
        <w:t xml:space="preserve">Les coûts directs d’animation et de fonctionnement sont ceux liés la vie du groupe de projet : le temps passé par le personnel, les études préalables, les frais de formation des personnes impliquées dans le groupe… </w:t>
      </w:r>
    </w:p>
    <w:p w:rsidR="00843796" w:rsidRPr="00B50272" w:rsidRDefault="00843796" w:rsidP="00843796">
      <w:pPr>
        <w:spacing w:before="120" w:after="120"/>
        <w:jc w:val="both"/>
        <w:rPr>
          <w:rFonts w:ascii="Arial" w:eastAsia="Arial" w:hAnsi="Arial" w:cs="Arial"/>
          <w:sz w:val="20"/>
          <w:szCs w:val="20"/>
        </w:rPr>
      </w:pPr>
      <w:r w:rsidRPr="00B50272">
        <w:rPr>
          <w:rFonts w:ascii="Arial" w:eastAsia="Arial" w:hAnsi="Arial" w:cs="Arial"/>
          <w:sz w:val="20"/>
          <w:szCs w:val="20"/>
        </w:rPr>
        <w:t>Les coûts directs des projets sont ceux qui découlent directement de la mise en œuvre du projet : prestations de service, achats de matériels dédiés au projet, frais de communication…</w:t>
      </w:r>
    </w:p>
    <w:p w:rsidR="00843796" w:rsidRDefault="00843796" w:rsidP="00843796">
      <w:pPr>
        <w:spacing w:before="120" w:after="120"/>
        <w:jc w:val="both"/>
        <w:rPr>
          <w:rFonts w:ascii="Arial" w:eastAsia="Arial" w:hAnsi="Arial" w:cs="Arial"/>
          <w:sz w:val="20"/>
          <w:szCs w:val="20"/>
        </w:rPr>
      </w:pPr>
      <w:r w:rsidRPr="00B50272">
        <w:rPr>
          <w:rFonts w:ascii="Arial" w:eastAsia="Arial" w:hAnsi="Arial" w:cs="Arial"/>
          <w:sz w:val="20"/>
          <w:szCs w:val="20"/>
        </w:rPr>
        <w:t>La limite peut parfois être un peu floue (par exemple pour les prestations de service), mais ce n’est pas fondamental ; le fait d’indiquer une dépense dans l’un ou l’autre tableau n’a pas de conséquence sur l’éligibilité des dépenses ou sur le taux d’intervention (à noter cependant que les investissements n’existent que dans les coûts directs du projet).</w:t>
      </w:r>
      <w:r w:rsidR="00993F7B">
        <w:rPr>
          <w:rFonts w:ascii="Arial" w:eastAsia="Arial" w:hAnsi="Arial" w:cs="Arial"/>
          <w:sz w:val="20"/>
          <w:szCs w:val="20"/>
        </w:rPr>
        <w:t xml:space="preserve"> C’est le service instructeur qui lors de l’analyse du dossier validera la distinction définitive entre les deux types de coûts.</w:t>
      </w:r>
    </w:p>
    <w:p w:rsidR="004062BB" w:rsidRPr="005C550A" w:rsidRDefault="004062BB" w:rsidP="004062BB">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lastRenderedPageBreak/>
        <w:t xml:space="preserve">Est-ce qu’il y a une fongibilité entre les lignes de dépenses ? </w:t>
      </w:r>
      <w:r w:rsidRPr="005C550A">
        <w:rPr>
          <w:rFonts w:ascii="Arial" w:eastAsia="Arial" w:hAnsi="Arial" w:cs="Arial"/>
          <w:b/>
          <w:color w:val="0000FF"/>
          <w:sz w:val="20"/>
          <w:szCs w:val="20"/>
        </w:rPr>
        <w:t xml:space="preserve"> </w:t>
      </w:r>
    </w:p>
    <w:p w:rsidR="0064367C" w:rsidRDefault="006172E6" w:rsidP="0064367C">
      <w:pPr>
        <w:spacing w:before="120" w:after="120"/>
        <w:jc w:val="both"/>
        <w:rPr>
          <w:rFonts w:ascii="Arial" w:eastAsia="Arial" w:hAnsi="Arial" w:cs="Arial"/>
          <w:sz w:val="20"/>
          <w:szCs w:val="20"/>
        </w:rPr>
      </w:pPr>
      <w:r>
        <w:rPr>
          <w:rFonts w:ascii="Arial" w:eastAsia="Arial" w:hAnsi="Arial" w:cs="Arial"/>
          <w:sz w:val="20"/>
          <w:szCs w:val="20"/>
        </w:rPr>
        <w:t>Les lignes de dépenses sont fongibles entre elles quand elles sont affectées au même poste. Le porteur doit veiller à respecter l’équilibre de son</w:t>
      </w:r>
      <w:r w:rsidRPr="006172E6">
        <w:rPr>
          <w:rFonts w:ascii="Arial" w:eastAsia="Arial" w:hAnsi="Arial" w:cs="Arial"/>
          <w:sz w:val="20"/>
          <w:szCs w:val="20"/>
        </w:rPr>
        <w:t xml:space="preserve"> plan de financement. Les dépenses présentées retenues comme éligibles </w:t>
      </w:r>
      <w:r>
        <w:rPr>
          <w:rFonts w:ascii="Arial" w:eastAsia="Arial" w:hAnsi="Arial" w:cs="Arial"/>
          <w:sz w:val="20"/>
          <w:szCs w:val="20"/>
        </w:rPr>
        <w:t xml:space="preserve">sont </w:t>
      </w:r>
      <w:r w:rsidRPr="006172E6">
        <w:rPr>
          <w:rFonts w:ascii="Arial" w:eastAsia="Arial" w:hAnsi="Arial" w:cs="Arial"/>
          <w:sz w:val="20"/>
          <w:szCs w:val="20"/>
        </w:rPr>
        <w:t xml:space="preserve">séparées en plusieurs postes </w:t>
      </w:r>
      <w:r>
        <w:rPr>
          <w:rFonts w:ascii="Arial" w:eastAsia="Arial" w:hAnsi="Arial" w:cs="Arial"/>
          <w:sz w:val="20"/>
          <w:szCs w:val="20"/>
        </w:rPr>
        <w:t>détaillés dans les conventions attributives</w:t>
      </w:r>
      <w:r w:rsidRPr="006172E6">
        <w:rPr>
          <w:rFonts w:ascii="Arial" w:eastAsia="Arial" w:hAnsi="Arial" w:cs="Arial"/>
          <w:sz w:val="20"/>
          <w:szCs w:val="20"/>
        </w:rPr>
        <w:t>.</w:t>
      </w:r>
      <w:r w:rsidR="00494730">
        <w:rPr>
          <w:rFonts w:ascii="Arial" w:eastAsia="Arial" w:hAnsi="Arial" w:cs="Arial"/>
          <w:sz w:val="20"/>
          <w:szCs w:val="20"/>
        </w:rPr>
        <w:t xml:space="preserve"> </w:t>
      </w:r>
      <w:r w:rsidRPr="006172E6">
        <w:rPr>
          <w:rFonts w:ascii="Arial" w:eastAsia="Arial" w:hAnsi="Arial" w:cs="Arial"/>
          <w:sz w:val="20"/>
          <w:szCs w:val="20"/>
        </w:rPr>
        <w:t xml:space="preserve"> Au moment de la dernière demande de paiement, afin de pouvoir vérifier le respect de l'équilibre général de l'opération</w:t>
      </w:r>
      <w:r w:rsidR="008138DF">
        <w:rPr>
          <w:rFonts w:ascii="Arial" w:eastAsia="Arial" w:hAnsi="Arial" w:cs="Arial"/>
          <w:sz w:val="20"/>
          <w:szCs w:val="20"/>
        </w:rPr>
        <w:t>, il</w:t>
      </w:r>
      <w:r w:rsidRPr="006172E6">
        <w:rPr>
          <w:rFonts w:ascii="Arial" w:eastAsia="Arial" w:hAnsi="Arial" w:cs="Arial"/>
          <w:sz w:val="20"/>
          <w:szCs w:val="20"/>
        </w:rPr>
        <w:t xml:space="preserve"> </w:t>
      </w:r>
      <w:r>
        <w:rPr>
          <w:rFonts w:ascii="Arial" w:eastAsia="Arial" w:hAnsi="Arial" w:cs="Arial"/>
          <w:sz w:val="20"/>
          <w:szCs w:val="20"/>
        </w:rPr>
        <w:t>se</w:t>
      </w:r>
      <w:r w:rsidR="00494730">
        <w:rPr>
          <w:rFonts w:ascii="Arial" w:eastAsia="Arial" w:hAnsi="Arial" w:cs="Arial"/>
          <w:sz w:val="20"/>
          <w:szCs w:val="20"/>
        </w:rPr>
        <w:t>ra</w:t>
      </w:r>
      <w:r>
        <w:rPr>
          <w:rFonts w:ascii="Arial" w:eastAsia="Arial" w:hAnsi="Arial" w:cs="Arial"/>
          <w:sz w:val="20"/>
          <w:szCs w:val="20"/>
        </w:rPr>
        <w:t xml:space="preserve"> vérifié</w:t>
      </w:r>
      <w:r w:rsidRPr="006172E6">
        <w:rPr>
          <w:rFonts w:ascii="Arial" w:eastAsia="Arial" w:hAnsi="Arial" w:cs="Arial"/>
          <w:sz w:val="20"/>
          <w:szCs w:val="20"/>
        </w:rPr>
        <w:t xml:space="preserve"> si les postes conservent entre eux les proportions prévues. </w:t>
      </w:r>
    </w:p>
    <w:p w:rsidR="0064367C" w:rsidRPr="00B50272" w:rsidRDefault="0064367C" w:rsidP="0064367C">
      <w:pPr>
        <w:spacing w:before="120" w:after="120"/>
        <w:jc w:val="both"/>
        <w:rPr>
          <w:rFonts w:ascii="Arial" w:eastAsia="Arial" w:hAnsi="Arial" w:cs="Arial"/>
          <w:sz w:val="20"/>
          <w:szCs w:val="20"/>
        </w:rPr>
      </w:pPr>
      <w:r>
        <w:rPr>
          <w:rFonts w:ascii="Arial" w:eastAsia="Arial" w:hAnsi="Arial" w:cs="Arial"/>
          <w:sz w:val="20"/>
          <w:szCs w:val="20"/>
        </w:rPr>
        <w:t xml:space="preserve">A l’intérieur d’un poste, les lignes sont fongibles, mais les dépenses doivent avoir été prévues dans le dossier de demande initiale. </w:t>
      </w:r>
    </w:p>
    <w:p w:rsidR="0064367C" w:rsidRDefault="0064367C" w:rsidP="0064367C">
      <w:pPr>
        <w:spacing w:before="120" w:after="120"/>
        <w:jc w:val="both"/>
        <w:rPr>
          <w:rFonts w:ascii="Arial" w:eastAsia="Arial" w:hAnsi="Arial" w:cs="Arial"/>
          <w:sz w:val="20"/>
          <w:szCs w:val="20"/>
        </w:rPr>
      </w:pPr>
      <w:r>
        <w:rPr>
          <w:rFonts w:ascii="Arial" w:eastAsia="Arial" w:hAnsi="Arial" w:cs="Arial"/>
          <w:sz w:val="20"/>
          <w:szCs w:val="20"/>
        </w:rPr>
        <w:t xml:space="preserve">Une fongibilité de 20% entre les postes est tolérée. </w:t>
      </w:r>
    </w:p>
    <w:p w:rsidR="00843796" w:rsidRPr="00B50272" w:rsidRDefault="00843796" w:rsidP="0064367C">
      <w:pPr>
        <w:spacing w:before="120" w:after="120"/>
        <w:jc w:val="both"/>
        <w:rPr>
          <w:rFonts w:ascii="Arial" w:hAnsi="Arial" w:cs="Arial"/>
          <w:b/>
          <w:color w:val="C00000"/>
          <w:sz w:val="28"/>
        </w:rPr>
      </w:pPr>
      <w:r w:rsidRPr="00B50272">
        <w:rPr>
          <w:rFonts w:ascii="Arial" w:hAnsi="Arial" w:cs="Arial"/>
          <w:b/>
          <w:color w:val="C00000"/>
          <w:sz w:val="28"/>
        </w:rPr>
        <w:t>Complétude du dossier</w:t>
      </w:r>
    </w:p>
    <w:p w:rsidR="00843796" w:rsidRPr="005C550A"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 xml:space="preserve">Est-ce qu’une attestation du </w:t>
      </w:r>
      <w:r>
        <w:rPr>
          <w:rFonts w:ascii="Arial" w:eastAsia="Arial" w:hAnsi="Arial" w:cs="Arial"/>
          <w:b/>
          <w:color w:val="0000FF"/>
          <w:sz w:val="20"/>
          <w:szCs w:val="20"/>
        </w:rPr>
        <w:t>co</w:t>
      </w:r>
      <w:r w:rsidRPr="00B50272">
        <w:rPr>
          <w:rFonts w:ascii="Arial" w:eastAsia="Arial" w:hAnsi="Arial" w:cs="Arial"/>
          <w:b/>
          <w:color w:val="0000FF"/>
          <w:sz w:val="20"/>
          <w:szCs w:val="20"/>
        </w:rPr>
        <w:t>financeur peut suffire pour attester du co-financement et percevoir les 80 % ?</w:t>
      </w:r>
    </w:p>
    <w:p w:rsidR="00843796" w:rsidRPr="001F3801" w:rsidRDefault="00993F7B" w:rsidP="00843796">
      <w:pPr>
        <w:spacing w:before="120" w:after="120"/>
        <w:jc w:val="both"/>
        <w:rPr>
          <w:rFonts w:ascii="Arial" w:eastAsia="Arial" w:hAnsi="Arial" w:cs="Arial"/>
          <w:sz w:val="20"/>
          <w:szCs w:val="20"/>
        </w:rPr>
      </w:pPr>
      <w:r w:rsidRPr="00993F7B">
        <w:rPr>
          <w:rFonts w:ascii="Arial" w:eastAsia="Arial" w:hAnsi="Arial" w:cs="Arial"/>
          <w:sz w:val="20"/>
          <w:szCs w:val="20"/>
        </w:rPr>
        <w:t>Au moment du dépôt du dossier, il convient de joindre tout courrier ou document attestant la participation des financeurs et précisant leurs modalités d’intervention (au mieux décision d’attribution, a minima demande d’aide). La décision attributive de l’aide devra être transmise au service instructeur au plus tard avant tout engagement juridique.</w:t>
      </w:r>
    </w:p>
    <w:p w:rsidR="00843796" w:rsidRPr="001F3801"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1F3801">
        <w:rPr>
          <w:rFonts w:ascii="Arial" w:eastAsia="Arial" w:hAnsi="Arial" w:cs="Arial"/>
          <w:b/>
          <w:color w:val="0000FF"/>
          <w:sz w:val="20"/>
          <w:szCs w:val="20"/>
        </w:rPr>
        <w:t>Les délais sont très courts pour obtenir toutes les signatures des différents partenaires. Peut-on déposer un dossier</w:t>
      </w:r>
      <w:r w:rsidR="0064367C">
        <w:rPr>
          <w:rFonts w:ascii="Arial" w:eastAsia="Arial" w:hAnsi="Arial" w:cs="Arial"/>
          <w:b/>
          <w:color w:val="0000FF"/>
          <w:sz w:val="20"/>
          <w:szCs w:val="20"/>
        </w:rPr>
        <w:t xml:space="preserve"> incomplet au 31</w:t>
      </w:r>
      <w:r w:rsidRPr="001F3801">
        <w:rPr>
          <w:rFonts w:ascii="Arial" w:eastAsia="Arial" w:hAnsi="Arial" w:cs="Arial"/>
          <w:b/>
          <w:color w:val="0000FF"/>
          <w:sz w:val="20"/>
          <w:szCs w:val="20"/>
        </w:rPr>
        <w:t xml:space="preserve"> décembre</w:t>
      </w:r>
      <w:r w:rsidR="0064367C">
        <w:rPr>
          <w:rFonts w:ascii="Arial" w:eastAsia="Arial" w:hAnsi="Arial" w:cs="Arial"/>
          <w:b/>
          <w:color w:val="0000FF"/>
          <w:sz w:val="20"/>
          <w:szCs w:val="20"/>
        </w:rPr>
        <w:t xml:space="preserve"> 2018</w:t>
      </w:r>
      <w:r w:rsidRPr="001F3801">
        <w:rPr>
          <w:rFonts w:ascii="Arial" w:eastAsia="Arial" w:hAnsi="Arial" w:cs="Arial"/>
          <w:b/>
          <w:color w:val="0000FF"/>
          <w:sz w:val="20"/>
          <w:szCs w:val="20"/>
        </w:rPr>
        <w:t xml:space="preserve"> et fournir les éléments manquants par la suite ?</w:t>
      </w:r>
    </w:p>
    <w:p w:rsidR="00843796" w:rsidRPr="001F3801" w:rsidRDefault="00843796" w:rsidP="00843796">
      <w:pPr>
        <w:spacing w:before="120" w:after="120"/>
        <w:jc w:val="both"/>
        <w:rPr>
          <w:rFonts w:ascii="Arial" w:eastAsia="Arial" w:hAnsi="Arial" w:cs="Arial"/>
          <w:sz w:val="20"/>
          <w:szCs w:val="20"/>
        </w:rPr>
      </w:pPr>
      <w:r w:rsidRPr="001F3801">
        <w:rPr>
          <w:rFonts w:ascii="Arial" w:eastAsia="Arial" w:hAnsi="Arial" w:cs="Arial"/>
          <w:sz w:val="20"/>
          <w:szCs w:val="20"/>
        </w:rPr>
        <w:t xml:space="preserve">Oui mais vous devez fournir les éléments manquants au plus tard le </w:t>
      </w:r>
      <w:r>
        <w:rPr>
          <w:rFonts w:ascii="Arial" w:eastAsia="Arial" w:hAnsi="Arial" w:cs="Arial"/>
          <w:sz w:val="20"/>
          <w:szCs w:val="20"/>
        </w:rPr>
        <w:t>15 février</w:t>
      </w:r>
      <w:r w:rsidR="0064367C">
        <w:rPr>
          <w:rFonts w:ascii="Arial" w:eastAsia="Arial" w:hAnsi="Arial" w:cs="Arial"/>
          <w:sz w:val="20"/>
          <w:szCs w:val="20"/>
        </w:rPr>
        <w:t xml:space="preserve"> 2019</w:t>
      </w:r>
      <w:r>
        <w:rPr>
          <w:rFonts w:ascii="Arial" w:eastAsia="Arial" w:hAnsi="Arial" w:cs="Arial"/>
          <w:sz w:val="20"/>
          <w:szCs w:val="20"/>
        </w:rPr>
        <w:t xml:space="preserve">. </w:t>
      </w:r>
    </w:p>
    <w:p w:rsidR="00843796" w:rsidRPr="001F3801" w:rsidRDefault="00843796" w:rsidP="00843796">
      <w:pPr>
        <w:spacing w:before="120" w:after="120"/>
        <w:jc w:val="both"/>
        <w:rPr>
          <w:rFonts w:ascii="Arial" w:eastAsia="Arial" w:hAnsi="Arial" w:cs="Arial"/>
          <w:sz w:val="20"/>
          <w:szCs w:val="20"/>
        </w:rPr>
      </w:pPr>
      <w:r w:rsidRPr="001F3801">
        <w:rPr>
          <w:rFonts w:ascii="Arial" w:eastAsia="Arial" w:hAnsi="Arial" w:cs="Arial"/>
          <w:sz w:val="20"/>
          <w:szCs w:val="20"/>
        </w:rPr>
        <w:t>Le dossier sera reconnu complet dès lors que les conditions ci-dessous seront réunies :</w:t>
      </w:r>
    </w:p>
    <w:p w:rsidR="00843796" w:rsidRPr="001F3801" w:rsidRDefault="00843796" w:rsidP="00843796">
      <w:pPr>
        <w:pStyle w:val="Paragraphedeliste"/>
        <w:numPr>
          <w:ilvl w:val="0"/>
          <w:numId w:val="11"/>
        </w:numPr>
        <w:spacing w:before="120" w:after="120" w:line="276" w:lineRule="auto"/>
        <w:ind w:left="284" w:hanging="284"/>
        <w:contextualSpacing w:val="0"/>
        <w:jc w:val="both"/>
        <w:rPr>
          <w:rFonts w:ascii="Arial" w:eastAsia="Arial" w:hAnsi="Arial" w:cs="Arial"/>
          <w:sz w:val="20"/>
          <w:szCs w:val="20"/>
        </w:rPr>
      </w:pPr>
      <w:r w:rsidRPr="001F3801">
        <w:rPr>
          <w:rFonts w:ascii="Arial" w:eastAsia="Arial" w:hAnsi="Arial" w:cs="Arial"/>
          <w:sz w:val="20"/>
          <w:szCs w:val="20"/>
        </w:rPr>
        <w:t>les rubriques, du formulaire de demande d'aide (original à fournir dûment complété, daté, cacheté et signé) et ses annexes auront été correctement renseignées par vos soins et les engagements souscrits ;</w:t>
      </w:r>
    </w:p>
    <w:p w:rsidR="00843796" w:rsidRPr="001F3801" w:rsidRDefault="00843796" w:rsidP="00843796">
      <w:pPr>
        <w:pStyle w:val="Paragraphedeliste"/>
        <w:numPr>
          <w:ilvl w:val="0"/>
          <w:numId w:val="11"/>
        </w:numPr>
        <w:spacing w:before="120" w:after="120" w:line="276" w:lineRule="auto"/>
        <w:ind w:left="284" w:hanging="284"/>
        <w:contextualSpacing w:val="0"/>
        <w:jc w:val="both"/>
        <w:rPr>
          <w:rFonts w:ascii="Arial" w:eastAsia="Arial" w:hAnsi="Arial" w:cs="Arial"/>
          <w:sz w:val="20"/>
          <w:szCs w:val="20"/>
        </w:rPr>
      </w:pPr>
      <w:r w:rsidRPr="001F3801">
        <w:rPr>
          <w:rFonts w:ascii="Arial" w:eastAsia="Arial" w:hAnsi="Arial" w:cs="Arial"/>
          <w:sz w:val="20"/>
          <w:szCs w:val="20"/>
        </w:rPr>
        <w:t>toutes les pièces justificatives nécessaires sont présentes dans le dossier ;</w:t>
      </w:r>
    </w:p>
    <w:p w:rsidR="00843796" w:rsidRPr="001F3801" w:rsidRDefault="00843796" w:rsidP="00843796">
      <w:pPr>
        <w:pStyle w:val="Paragraphedeliste"/>
        <w:numPr>
          <w:ilvl w:val="0"/>
          <w:numId w:val="11"/>
        </w:numPr>
        <w:spacing w:before="120" w:after="120" w:line="276" w:lineRule="auto"/>
        <w:ind w:left="284" w:hanging="284"/>
        <w:contextualSpacing w:val="0"/>
        <w:jc w:val="both"/>
        <w:rPr>
          <w:rFonts w:ascii="Arial" w:hAnsi="Arial" w:cs="Arial"/>
        </w:rPr>
      </w:pPr>
      <w:r w:rsidRPr="001F3801">
        <w:rPr>
          <w:rFonts w:ascii="Arial" w:eastAsia="Arial" w:hAnsi="Arial" w:cs="Arial"/>
          <w:sz w:val="20"/>
          <w:szCs w:val="20"/>
        </w:rPr>
        <w:t xml:space="preserve">toutes les questions complémentaires posées par le service instructeur </w:t>
      </w:r>
      <w:r w:rsidR="00993F7B">
        <w:rPr>
          <w:rFonts w:ascii="Arial" w:eastAsia="Arial" w:hAnsi="Arial" w:cs="Arial"/>
          <w:sz w:val="20"/>
          <w:szCs w:val="20"/>
        </w:rPr>
        <w:t>ont obtenu une réponse</w:t>
      </w:r>
      <w:r w:rsidRPr="001F3801">
        <w:rPr>
          <w:rFonts w:ascii="Arial" w:eastAsia="Arial" w:hAnsi="Arial" w:cs="Arial"/>
          <w:sz w:val="20"/>
          <w:szCs w:val="20"/>
        </w:rPr>
        <w:t>.</w:t>
      </w:r>
    </w:p>
    <w:p w:rsidR="00843796" w:rsidRDefault="00843796" w:rsidP="00843796">
      <w:pPr>
        <w:spacing w:before="120" w:after="120"/>
        <w:jc w:val="both"/>
        <w:rPr>
          <w:rFonts w:ascii="Arial" w:eastAsia="Arial" w:hAnsi="Arial" w:cs="Arial"/>
          <w:sz w:val="20"/>
          <w:szCs w:val="20"/>
        </w:rPr>
      </w:pPr>
      <w:r w:rsidRPr="001F3801">
        <w:rPr>
          <w:rFonts w:ascii="Arial" w:eastAsia="Arial" w:hAnsi="Arial" w:cs="Arial"/>
          <w:sz w:val="20"/>
          <w:szCs w:val="20"/>
          <w:u w:val="single"/>
        </w:rPr>
        <w:t>Il est recommandé de déposer le dossier le plus tôt possible</w:t>
      </w:r>
      <w:r w:rsidRPr="001F3801">
        <w:rPr>
          <w:rFonts w:ascii="Arial" w:eastAsia="Arial" w:hAnsi="Arial" w:cs="Arial"/>
          <w:sz w:val="20"/>
          <w:szCs w:val="20"/>
        </w:rPr>
        <w:t>, afin de permettre au service instructeur de demander les pièces</w:t>
      </w:r>
      <w:r w:rsidR="00993F7B" w:rsidRPr="001F3801">
        <w:rPr>
          <w:rFonts w:ascii="Arial" w:eastAsia="Arial" w:hAnsi="Arial" w:cs="Arial"/>
          <w:sz w:val="20"/>
          <w:szCs w:val="20"/>
        </w:rPr>
        <w:t xml:space="preserve"> manquantes le cas échéant</w:t>
      </w:r>
      <w:r w:rsidR="00993F7B">
        <w:rPr>
          <w:rFonts w:ascii="Arial" w:eastAsia="Arial" w:hAnsi="Arial" w:cs="Arial"/>
          <w:sz w:val="20"/>
          <w:szCs w:val="20"/>
        </w:rPr>
        <w:t xml:space="preserve"> et d’échanger avec vous sur les questions éventuelles soulevées par le dossier</w:t>
      </w:r>
      <w:r w:rsidR="00993F7B" w:rsidRPr="001F3801">
        <w:rPr>
          <w:rFonts w:ascii="Arial" w:eastAsia="Arial" w:hAnsi="Arial" w:cs="Arial"/>
          <w:sz w:val="20"/>
          <w:szCs w:val="20"/>
        </w:rPr>
        <w:t>.</w:t>
      </w:r>
      <w:r w:rsidRPr="001F3801">
        <w:rPr>
          <w:rFonts w:ascii="Arial" w:eastAsia="Arial" w:hAnsi="Arial" w:cs="Arial"/>
          <w:sz w:val="20"/>
          <w:szCs w:val="20"/>
        </w:rPr>
        <w:t xml:space="preserve"> Aucune pièce complémentaire ne pourra être reçue après le </w:t>
      </w:r>
      <w:r>
        <w:rPr>
          <w:rFonts w:ascii="Arial" w:eastAsia="Arial" w:hAnsi="Arial" w:cs="Arial"/>
          <w:sz w:val="20"/>
          <w:szCs w:val="20"/>
        </w:rPr>
        <w:t>15 février</w:t>
      </w:r>
      <w:r w:rsidR="0064367C">
        <w:rPr>
          <w:rFonts w:ascii="Arial" w:eastAsia="Arial" w:hAnsi="Arial" w:cs="Arial"/>
          <w:sz w:val="20"/>
          <w:szCs w:val="20"/>
        </w:rPr>
        <w:t xml:space="preserve"> 2019</w:t>
      </w:r>
      <w:r w:rsidRPr="001F3801">
        <w:rPr>
          <w:rFonts w:ascii="Arial" w:eastAsia="Arial" w:hAnsi="Arial" w:cs="Arial"/>
          <w:sz w:val="20"/>
          <w:szCs w:val="20"/>
        </w:rPr>
        <w:t>.</w:t>
      </w:r>
    </w:p>
    <w:p w:rsidR="00843796" w:rsidRDefault="00843796" w:rsidP="00843796">
      <w:pPr>
        <w:spacing w:before="120" w:after="120"/>
        <w:jc w:val="both"/>
        <w:rPr>
          <w:rFonts w:ascii="Arial" w:eastAsia="Arial" w:hAnsi="Arial" w:cs="Arial"/>
          <w:sz w:val="20"/>
          <w:szCs w:val="20"/>
        </w:rPr>
      </w:pPr>
    </w:p>
    <w:p w:rsidR="00843796" w:rsidRDefault="00843796" w:rsidP="00843796">
      <w:pPr>
        <w:spacing w:before="360" w:after="240"/>
        <w:rPr>
          <w:rFonts w:ascii="Arial" w:hAnsi="Arial" w:cs="Arial"/>
          <w:b/>
          <w:color w:val="C00000"/>
          <w:sz w:val="28"/>
        </w:rPr>
      </w:pPr>
      <w:r w:rsidRPr="009D36C7">
        <w:rPr>
          <w:rFonts w:ascii="Arial" w:hAnsi="Arial" w:cs="Arial"/>
          <w:b/>
          <w:color w:val="C00000"/>
          <w:sz w:val="28"/>
        </w:rPr>
        <w:t>Notation du dossier</w:t>
      </w:r>
    </w:p>
    <w:p w:rsidR="00843796" w:rsidRDefault="00843796" w:rsidP="00843796">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Est-ce que les thématiques p</w:t>
      </w:r>
      <w:r w:rsidR="00494730">
        <w:rPr>
          <w:rFonts w:ascii="Arial" w:eastAsia="Arial" w:hAnsi="Arial" w:cs="Arial"/>
          <w:b/>
          <w:color w:val="0000FF"/>
          <w:sz w:val="20"/>
          <w:szCs w:val="20"/>
        </w:rPr>
        <w:t>rioritaires définies dans la grille de sélection</w:t>
      </w:r>
      <w:r>
        <w:rPr>
          <w:rFonts w:ascii="Arial" w:eastAsia="Arial" w:hAnsi="Arial" w:cs="Arial"/>
          <w:b/>
          <w:color w:val="0000FF"/>
          <w:sz w:val="20"/>
          <w:szCs w:val="20"/>
        </w:rPr>
        <w:t xml:space="preserve"> resteront identiques</w:t>
      </w:r>
      <w:r w:rsidR="004E6F1E">
        <w:rPr>
          <w:rFonts w:ascii="Arial" w:eastAsia="Arial" w:hAnsi="Arial" w:cs="Arial"/>
          <w:b/>
          <w:color w:val="0000FF"/>
          <w:sz w:val="20"/>
          <w:szCs w:val="20"/>
        </w:rPr>
        <w:t xml:space="preserve"> au prochain appel à projet ? </w:t>
      </w:r>
    </w:p>
    <w:p w:rsidR="00494730" w:rsidRDefault="00494730" w:rsidP="00494730">
      <w:pPr>
        <w:spacing w:before="120" w:after="120"/>
        <w:jc w:val="both"/>
        <w:rPr>
          <w:rFonts w:ascii="Arial" w:eastAsia="Arial" w:hAnsi="Arial" w:cs="Arial"/>
          <w:sz w:val="20"/>
          <w:szCs w:val="20"/>
        </w:rPr>
      </w:pPr>
      <w:r w:rsidRPr="00494730">
        <w:rPr>
          <w:rFonts w:ascii="Arial" w:eastAsia="Arial" w:hAnsi="Arial" w:cs="Arial"/>
          <w:sz w:val="20"/>
          <w:szCs w:val="20"/>
        </w:rPr>
        <w:t>Non</w:t>
      </w:r>
      <w:r w:rsidR="008138DF">
        <w:rPr>
          <w:rFonts w:ascii="Arial" w:eastAsia="Arial" w:hAnsi="Arial" w:cs="Arial"/>
          <w:sz w:val="20"/>
          <w:szCs w:val="20"/>
        </w:rPr>
        <w:t>,</w:t>
      </w:r>
      <w:r w:rsidRPr="00494730">
        <w:rPr>
          <w:rFonts w:ascii="Arial" w:eastAsia="Arial" w:hAnsi="Arial" w:cs="Arial"/>
          <w:sz w:val="20"/>
          <w:szCs w:val="20"/>
        </w:rPr>
        <w:t xml:space="preserve"> les thématiques prioritaires définies dans la grille de sélection peuvent être modifiées d’un appel à projet</w:t>
      </w:r>
      <w:r w:rsidR="008138DF">
        <w:rPr>
          <w:rFonts w:ascii="Arial" w:eastAsia="Arial" w:hAnsi="Arial" w:cs="Arial"/>
          <w:sz w:val="20"/>
          <w:szCs w:val="20"/>
        </w:rPr>
        <w:t>s</w:t>
      </w:r>
      <w:r w:rsidRPr="00494730">
        <w:rPr>
          <w:rFonts w:ascii="Arial" w:eastAsia="Arial" w:hAnsi="Arial" w:cs="Arial"/>
          <w:sz w:val="20"/>
          <w:szCs w:val="20"/>
        </w:rPr>
        <w:t xml:space="preserve"> à l’autre en fonction de la volonté politique de favoriser des projets traitant d’</w:t>
      </w:r>
      <w:r>
        <w:rPr>
          <w:rFonts w:ascii="Arial" w:eastAsia="Arial" w:hAnsi="Arial" w:cs="Arial"/>
          <w:sz w:val="20"/>
          <w:szCs w:val="20"/>
        </w:rPr>
        <w:t>un sujet spécifique</w:t>
      </w:r>
      <w:r w:rsidR="004E6F1E">
        <w:rPr>
          <w:rFonts w:ascii="Arial" w:eastAsia="Arial" w:hAnsi="Arial" w:cs="Arial"/>
          <w:sz w:val="20"/>
          <w:szCs w:val="20"/>
        </w:rPr>
        <w:t>. Ces modifications n’interviennent qu’après consultation du comité technique et du comité de suivi FEADER</w:t>
      </w:r>
    </w:p>
    <w:p w:rsidR="00494730" w:rsidRDefault="00494730" w:rsidP="00494730">
      <w:pPr>
        <w:spacing w:before="120" w:after="120"/>
        <w:jc w:val="both"/>
        <w:rPr>
          <w:rFonts w:ascii="Arial" w:eastAsia="Arial" w:hAnsi="Arial" w:cs="Arial"/>
          <w:sz w:val="20"/>
          <w:szCs w:val="20"/>
        </w:rPr>
      </w:pPr>
    </w:p>
    <w:p w:rsidR="004E6F1E" w:rsidRPr="004E6F1E" w:rsidRDefault="004E6F1E" w:rsidP="00993F7B">
      <w:pPr>
        <w:pStyle w:val="Paragraphedeliste"/>
        <w:numPr>
          <w:ilvl w:val="0"/>
          <w:numId w:val="13"/>
        </w:numPr>
        <w:spacing w:before="120" w:after="120"/>
        <w:ind w:left="284" w:hanging="284"/>
        <w:jc w:val="both"/>
        <w:rPr>
          <w:rFonts w:ascii="Arial" w:eastAsia="Arial" w:hAnsi="Arial" w:cs="Arial"/>
          <w:b/>
          <w:color w:val="0000FF"/>
          <w:sz w:val="20"/>
          <w:szCs w:val="20"/>
        </w:rPr>
      </w:pPr>
      <w:r w:rsidRPr="004E6F1E">
        <w:rPr>
          <w:rFonts w:ascii="Arial" w:eastAsia="Arial" w:hAnsi="Arial" w:cs="Arial"/>
          <w:b/>
          <w:color w:val="0000FF"/>
          <w:sz w:val="20"/>
          <w:szCs w:val="20"/>
        </w:rPr>
        <w:t xml:space="preserve">Mon projet ne traite pas d’une des 4 thématiques décrites dans la grille de sélection, puis-je </w:t>
      </w:r>
      <w:r w:rsidR="008138DF">
        <w:rPr>
          <w:rFonts w:ascii="Arial" w:eastAsia="Arial" w:hAnsi="Arial" w:cs="Arial"/>
          <w:b/>
          <w:color w:val="0000FF"/>
          <w:sz w:val="20"/>
          <w:szCs w:val="20"/>
        </w:rPr>
        <w:t xml:space="preserve">le </w:t>
      </w:r>
      <w:r w:rsidRPr="004E6F1E">
        <w:rPr>
          <w:rFonts w:ascii="Arial" w:eastAsia="Arial" w:hAnsi="Arial" w:cs="Arial"/>
          <w:b/>
          <w:color w:val="0000FF"/>
          <w:sz w:val="20"/>
          <w:szCs w:val="20"/>
        </w:rPr>
        <w:t>déposer ?</w:t>
      </w:r>
    </w:p>
    <w:p w:rsidR="004E6F1E" w:rsidRDefault="004E6F1E" w:rsidP="00494730">
      <w:pPr>
        <w:spacing w:before="120" w:after="120"/>
        <w:jc w:val="both"/>
        <w:rPr>
          <w:rFonts w:ascii="Arial" w:eastAsia="Arial" w:hAnsi="Arial" w:cs="Arial"/>
          <w:sz w:val="20"/>
          <w:szCs w:val="20"/>
        </w:rPr>
      </w:pPr>
      <w:r>
        <w:rPr>
          <w:rFonts w:ascii="Arial" w:eastAsia="Arial" w:hAnsi="Arial" w:cs="Arial"/>
          <w:sz w:val="20"/>
          <w:szCs w:val="20"/>
        </w:rPr>
        <w:t xml:space="preserve">Oui rien n’empêche de </w:t>
      </w:r>
      <w:r w:rsidR="008138DF">
        <w:rPr>
          <w:rFonts w:ascii="Arial" w:eastAsia="Arial" w:hAnsi="Arial" w:cs="Arial"/>
          <w:sz w:val="20"/>
          <w:szCs w:val="20"/>
        </w:rPr>
        <w:t xml:space="preserve">le </w:t>
      </w:r>
      <w:r>
        <w:rPr>
          <w:rFonts w:ascii="Arial" w:eastAsia="Arial" w:hAnsi="Arial" w:cs="Arial"/>
          <w:sz w:val="20"/>
          <w:szCs w:val="20"/>
        </w:rPr>
        <w:t xml:space="preserve">déposer. Pour être </w:t>
      </w:r>
      <w:r w:rsidRPr="00CF4237">
        <w:rPr>
          <w:rFonts w:ascii="Arial" w:eastAsia="Arial" w:hAnsi="Arial" w:cs="Arial"/>
          <w:b/>
          <w:sz w:val="20"/>
          <w:szCs w:val="20"/>
        </w:rPr>
        <w:t>éligible</w:t>
      </w:r>
      <w:r w:rsidR="008138DF">
        <w:rPr>
          <w:rFonts w:ascii="Arial" w:eastAsia="Arial" w:hAnsi="Arial" w:cs="Arial"/>
          <w:sz w:val="20"/>
          <w:szCs w:val="20"/>
        </w:rPr>
        <w:t>,</w:t>
      </w:r>
      <w:r>
        <w:rPr>
          <w:rFonts w:ascii="Arial" w:eastAsia="Arial" w:hAnsi="Arial" w:cs="Arial"/>
          <w:sz w:val="20"/>
          <w:szCs w:val="20"/>
        </w:rPr>
        <w:t xml:space="preserve"> un dossier doit traiter </w:t>
      </w:r>
      <w:r w:rsidR="008138DF">
        <w:rPr>
          <w:rFonts w:ascii="Arial" w:eastAsia="Arial" w:hAnsi="Arial" w:cs="Arial"/>
          <w:sz w:val="20"/>
          <w:szCs w:val="20"/>
        </w:rPr>
        <w:t xml:space="preserve">d’au moins un </w:t>
      </w:r>
      <w:r>
        <w:rPr>
          <w:rFonts w:ascii="Arial" w:eastAsia="Arial" w:hAnsi="Arial" w:cs="Arial"/>
          <w:sz w:val="20"/>
          <w:szCs w:val="20"/>
        </w:rPr>
        <w:t xml:space="preserve">des sujets suivants (définis dans l’AAP): </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lastRenderedPageBreak/>
        <w:t>les protéines végétales ou l’autonomie alimentaire des élevages,</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le développement des systèmes agroécologiques,</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 diversification des systèmes de production,</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 création et l’accroissement de la valeur ajoutée,</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l’adaptation au marché,</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 gestion des risques (économiques, climatiques, sanitaires),</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l’organisation du travail et l’amélioration des conditions de travail,</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 création et la transmission des exploitations,</w:t>
      </w:r>
    </w:p>
    <w:p w:rsidR="004E6F1E" w:rsidRPr="004E6F1E" w:rsidRDefault="004E6F1E" w:rsidP="004E6F1E">
      <w:pPr>
        <w:pStyle w:val="listepucesTimes"/>
        <w:keepNext/>
        <w:rPr>
          <w:rFonts w:ascii="Arial" w:eastAsia="Arial" w:hAnsi="Arial" w:cs="Arial"/>
          <w:sz w:val="20"/>
          <w:szCs w:val="20"/>
          <w:lang w:eastAsia="fr-FR"/>
        </w:rPr>
      </w:pPr>
      <w:r w:rsidRPr="004E6F1E">
        <w:rPr>
          <w:rFonts w:ascii="Arial" w:eastAsia="Arial" w:hAnsi="Arial" w:cs="Arial"/>
          <w:sz w:val="20"/>
          <w:szCs w:val="20"/>
          <w:lang w:eastAsia="fr-FR"/>
        </w:rPr>
        <w:t>la prise en compte des exigences environnementales, sociales et climatiques.</w:t>
      </w:r>
      <w:r w:rsidRPr="004E6F1E" w:rsidDel="009C02A0">
        <w:rPr>
          <w:rFonts w:ascii="Arial" w:eastAsia="Arial" w:hAnsi="Arial" w:cs="Arial"/>
          <w:sz w:val="20"/>
          <w:szCs w:val="20"/>
          <w:lang w:eastAsia="fr-FR"/>
        </w:rPr>
        <w:t xml:space="preserve"> </w:t>
      </w:r>
    </w:p>
    <w:p w:rsidR="00594C26" w:rsidRDefault="008138DF" w:rsidP="00494730">
      <w:pPr>
        <w:spacing w:before="120" w:after="120"/>
        <w:jc w:val="both"/>
        <w:rPr>
          <w:rFonts w:ascii="Arial" w:eastAsia="Arial" w:hAnsi="Arial" w:cs="Arial"/>
          <w:sz w:val="20"/>
          <w:szCs w:val="20"/>
        </w:rPr>
      </w:pPr>
      <w:r>
        <w:rPr>
          <w:rFonts w:ascii="Arial" w:eastAsia="Arial" w:hAnsi="Arial" w:cs="Arial"/>
          <w:sz w:val="20"/>
          <w:szCs w:val="20"/>
        </w:rPr>
        <w:t xml:space="preserve">Lors de la phase de </w:t>
      </w:r>
      <w:r w:rsidRPr="00CF4237">
        <w:rPr>
          <w:rFonts w:ascii="Arial" w:eastAsia="Arial" w:hAnsi="Arial" w:cs="Arial"/>
          <w:b/>
          <w:sz w:val="20"/>
          <w:szCs w:val="20"/>
        </w:rPr>
        <w:t>sélection</w:t>
      </w:r>
      <w:r>
        <w:rPr>
          <w:rFonts w:ascii="Arial" w:eastAsia="Arial" w:hAnsi="Arial" w:cs="Arial"/>
          <w:sz w:val="20"/>
          <w:szCs w:val="20"/>
        </w:rPr>
        <w:t>, l</w:t>
      </w:r>
      <w:r w:rsidR="004E6F1E" w:rsidRPr="004E6F1E">
        <w:rPr>
          <w:rFonts w:ascii="Arial" w:eastAsia="Arial" w:hAnsi="Arial" w:cs="Arial"/>
          <w:sz w:val="20"/>
          <w:szCs w:val="20"/>
        </w:rPr>
        <w:t xml:space="preserve">es dossiers traitant </w:t>
      </w:r>
      <w:r>
        <w:rPr>
          <w:rFonts w:ascii="Arial" w:eastAsia="Arial" w:hAnsi="Arial" w:cs="Arial"/>
          <w:sz w:val="20"/>
          <w:szCs w:val="20"/>
        </w:rPr>
        <w:t>de certaines thématiques jugées prioritaires définies dans la grille de sélection sont priorisés. Des dossiers concernant d</w:t>
      </w:r>
      <w:r w:rsidRPr="004E6F1E">
        <w:rPr>
          <w:rFonts w:ascii="Arial" w:eastAsia="Arial" w:hAnsi="Arial" w:cs="Arial"/>
          <w:sz w:val="20"/>
          <w:szCs w:val="20"/>
        </w:rPr>
        <w:t xml:space="preserve">’autres </w:t>
      </w:r>
      <w:r w:rsidR="004E6F1E" w:rsidRPr="004E6F1E">
        <w:rPr>
          <w:rFonts w:ascii="Arial" w:eastAsia="Arial" w:hAnsi="Arial" w:cs="Arial"/>
          <w:sz w:val="20"/>
          <w:szCs w:val="20"/>
        </w:rPr>
        <w:t xml:space="preserve">thématiques sont éligibles à l’appel à projets </w:t>
      </w:r>
      <w:r>
        <w:rPr>
          <w:rFonts w:ascii="Arial" w:eastAsia="Arial" w:hAnsi="Arial" w:cs="Arial"/>
          <w:sz w:val="20"/>
          <w:szCs w:val="20"/>
        </w:rPr>
        <w:t xml:space="preserve">(tant qu’ils entrent dans les grands sujets éligibles rappelés ci-dessus), </w:t>
      </w:r>
      <w:r w:rsidR="004E6F1E" w:rsidRPr="004E6F1E">
        <w:rPr>
          <w:rFonts w:ascii="Arial" w:eastAsia="Arial" w:hAnsi="Arial" w:cs="Arial"/>
          <w:sz w:val="20"/>
          <w:szCs w:val="20"/>
        </w:rPr>
        <w:t>mais ne bénéficieront pas de points</w:t>
      </w:r>
      <w:r w:rsidR="004E6F1E">
        <w:rPr>
          <w:rFonts w:ascii="Arial" w:eastAsia="Arial" w:hAnsi="Arial" w:cs="Arial"/>
          <w:sz w:val="20"/>
          <w:szCs w:val="20"/>
        </w:rPr>
        <w:t xml:space="preserve"> supplémentaires dans la grille. Ce critère ne concerne que 5% de la note finale, il est donc tout à fait possible que le projet soit </w:t>
      </w:r>
      <w:r>
        <w:rPr>
          <w:rFonts w:ascii="Arial" w:eastAsia="Arial" w:hAnsi="Arial" w:cs="Arial"/>
          <w:sz w:val="20"/>
          <w:szCs w:val="20"/>
        </w:rPr>
        <w:t xml:space="preserve">tout de même </w:t>
      </w:r>
      <w:r w:rsidR="004E6F1E">
        <w:rPr>
          <w:rFonts w:ascii="Arial" w:eastAsia="Arial" w:hAnsi="Arial" w:cs="Arial"/>
          <w:sz w:val="20"/>
          <w:szCs w:val="20"/>
        </w:rPr>
        <w:t xml:space="preserve">retenu. </w:t>
      </w:r>
    </w:p>
    <w:p w:rsidR="004E6F1E" w:rsidRDefault="004E6F1E" w:rsidP="00494730">
      <w:pPr>
        <w:spacing w:before="120" w:after="120"/>
        <w:jc w:val="both"/>
        <w:rPr>
          <w:rFonts w:ascii="Arial" w:eastAsia="Arial" w:hAnsi="Arial" w:cs="Arial"/>
          <w:sz w:val="20"/>
          <w:szCs w:val="20"/>
        </w:rPr>
      </w:pPr>
    </w:p>
    <w:p w:rsidR="004E6F1E" w:rsidRPr="004E6F1E" w:rsidRDefault="00CF4237" w:rsidP="004E6F1E">
      <w:pPr>
        <w:pStyle w:val="Paragraphedeliste"/>
        <w:numPr>
          <w:ilvl w:val="0"/>
          <w:numId w:val="13"/>
        </w:numPr>
        <w:spacing w:before="120" w:after="120"/>
        <w:jc w:val="both"/>
        <w:rPr>
          <w:rFonts w:ascii="Arial" w:eastAsia="Arial" w:hAnsi="Arial" w:cs="Arial"/>
          <w:b/>
          <w:color w:val="0000FF"/>
          <w:sz w:val="20"/>
          <w:szCs w:val="20"/>
        </w:rPr>
      </w:pPr>
      <w:r>
        <w:rPr>
          <w:rFonts w:ascii="Arial" w:eastAsia="Arial" w:hAnsi="Arial" w:cs="Arial"/>
          <w:b/>
          <w:color w:val="0000FF"/>
          <w:sz w:val="20"/>
          <w:szCs w:val="20"/>
        </w:rPr>
        <w:t>Pourquoi y a-t’il des notes minimales dans certains blocs thématiques de la grille de sélection en fonctionnement ?</w:t>
      </w:r>
    </w:p>
    <w:p w:rsidR="004E6F1E" w:rsidRDefault="004E6F1E" w:rsidP="004E6F1E">
      <w:pPr>
        <w:jc w:val="both"/>
        <w:rPr>
          <w:rFonts w:ascii="Arial" w:eastAsia="Arial" w:hAnsi="Arial" w:cs="Arial"/>
          <w:sz w:val="20"/>
          <w:szCs w:val="20"/>
        </w:rPr>
      </w:pPr>
    </w:p>
    <w:p w:rsidR="00843796" w:rsidRPr="004E6F1E" w:rsidRDefault="00843796" w:rsidP="004E6F1E">
      <w:pPr>
        <w:jc w:val="both"/>
        <w:rPr>
          <w:rFonts w:ascii="Arial" w:eastAsia="Arial" w:hAnsi="Arial" w:cs="Arial"/>
          <w:sz w:val="20"/>
          <w:szCs w:val="20"/>
        </w:rPr>
      </w:pPr>
      <w:r w:rsidRPr="004E6F1E">
        <w:rPr>
          <w:rFonts w:ascii="Arial" w:eastAsia="Arial" w:hAnsi="Arial" w:cs="Arial"/>
          <w:sz w:val="20"/>
          <w:szCs w:val="20"/>
        </w:rPr>
        <w:t>Ces notes permettent d’écarter des dossiers dont la qualité technique et scientifique et la faisabilité technique et économique seraient jugée</w:t>
      </w:r>
      <w:r w:rsidR="00D83FA0">
        <w:rPr>
          <w:rFonts w:ascii="Arial" w:eastAsia="Arial" w:hAnsi="Arial" w:cs="Arial"/>
          <w:sz w:val="20"/>
          <w:szCs w:val="20"/>
        </w:rPr>
        <w:t>s</w:t>
      </w:r>
      <w:r w:rsidRPr="004E6F1E">
        <w:rPr>
          <w:rFonts w:ascii="Arial" w:eastAsia="Arial" w:hAnsi="Arial" w:cs="Arial"/>
          <w:sz w:val="20"/>
          <w:szCs w:val="20"/>
        </w:rPr>
        <w:t xml:space="preserve"> insuffisantes par les experts en</w:t>
      </w:r>
      <w:r w:rsidR="004E6F1E">
        <w:rPr>
          <w:rFonts w:ascii="Arial" w:eastAsia="Arial" w:hAnsi="Arial" w:cs="Arial"/>
          <w:sz w:val="20"/>
          <w:szCs w:val="20"/>
        </w:rPr>
        <w:t xml:space="preserve"> charge de l’examen du dossier. </w:t>
      </w:r>
    </w:p>
    <w:p w:rsidR="004E6F1E" w:rsidRPr="004E6F1E" w:rsidRDefault="004E6F1E" w:rsidP="004E6F1E">
      <w:pPr>
        <w:pStyle w:val="Paragraphedeliste"/>
        <w:numPr>
          <w:ilvl w:val="0"/>
          <w:numId w:val="13"/>
        </w:numPr>
        <w:spacing w:before="120" w:after="120"/>
        <w:jc w:val="both"/>
        <w:rPr>
          <w:rFonts w:ascii="Arial" w:eastAsia="Arial" w:hAnsi="Arial" w:cs="Arial"/>
          <w:b/>
          <w:color w:val="0000FF"/>
          <w:sz w:val="20"/>
          <w:szCs w:val="20"/>
        </w:rPr>
      </w:pPr>
      <w:r>
        <w:rPr>
          <w:rFonts w:ascii="Arial" w:eastAsia="Arial" w:hAnsi="Arial" w:cs="Arial"/>
          <w:b/>
          <w:color w:val="0000FF"/>
          <w:sz w:val="20"/>
          <w:szCs w:val="20"/>
        </w:rPr>
        <w:t>Que sont les critères « à dire d’experts »</w:t>
      </w:r>
      <w:r w:rsidRPr="004E6F1E">
        <w:rPr>
          <w:rFonts w:ascii="Arial" w:eastAsia="Arial" w:hAnsi="Arial" w:cs="Arial"/>
          <w:b/>
          <w:color w:val="0000FF"/>
          <w:sz w:val="20"/>
          <w:szCs w:val="20"/>
        </w:rPr>
        <w:t> ?</w:t>
      </w:r>
      <w:r>
        <w:rPr>
          <w:rFonts w:ascii="Arial" w:eastAsia="Arial" w:hAnsi="Arial" w:cs="Arial"/>
          <w:b/>
          <w:color w:val="0000FF"/>
          <w:sz w:val="20"/>
          <w:szCs w:val="20"/>
        </w:rPr>
        <w:t xml:space="preserve"> Qui sont les experts qui vont noter mon dossier ?</w:t>
      </w:r>
    </w:p>
    <w:p w:rsidR="00843796" w:rsidRPr="00A04E2D" w:rsidRDefault="00A04E2D" w:rsidP="00CF4237">
      <w:pPr>
        <w:spacing w:before="360" w:after="240"/>
        <w:jc w:val="both"/>
        <w:rPr>
          <w:rFonts w:ascii="Arial" w:eastAsia="Arial" w:hAnsi="Arial" w:cs="Arial"/>
          <w:sz w:val="20"/>
          <w:szCs w:val="20"/>
        </w:rPr>
      </w:pPr>
      <w:r w:rsidRPr="00A04E2D">
        <w:rPr>
          <w:rFonts w:ascii="Arial" w:eastAsia="Arial" w:hAnsi="Arial" w:cs="Arial"/>
          <w:sz w:val="20"/>
          <w:szCs w:val="20"/>
        </w:rPr>
        <w:t xml:space="preserve">Les critères « à dire d’expert » sont des critères subjectifs qui nécessitent une connaissance </w:t>
      </w:r>
      <w:r w:rsidR="00D83FA0">
        <w:rPr>
          <w:rFonts w:ascii="Arial" w:eastAsia="Arial" w:hAnsi="Arial" w:cs="Arial"/>
          <w:sz w:val="20"/>
          <w:szCs w:val="20"/>
        </w:rPr>
        <w:t>spécifique</w:t>
      </w:r>
      <w:r w:rsidR="00D83FA0" w:rsidRPr="00A04E2D">
        <w:rPr>
          <w:rFonts w:ascii="Arial" w:eastAsia="Arial" w:hAnsi="Arial" w:cs="Arial"/>
          <w:sz w:val="20"/>
          <w:szCs w:val="20"/>
        </w:rPr>
        <w:t xml:space="preserve"> </w:t>
      </w:r>
      <w:r w:rsidRPr="00A04E2D">
        <w:rPr>
          <w:rFonts w:ascii="Arial" w:eastAsia="Arial" w:hAnsi="Arial" w:cs="Arial"/>
          <w:sz w:val="20"/>
          <w:szCs w:val="20"/>
        </w:rPr>
        <w:t xml:space="preserve">de la filière ou de la thématique abordée par un projet. Les compétences n’étant pas toujours </w:t>
      </w:r>
      <w:r>
        <w:rPr>
          <w:rFonts w:ascii="Arial" w:eastAsia="Arial" w:hAnsi="Arial" w:cs="Arial"/>
          <w:sz w:val="20"/>
          <w:szCs w:val="20"/>
        </w:rPr>
        <w:t>d</w:t>
      </w:r>
      <w:r w:rsidRPr="00A04E2D">
        <w:rPr>
          <w:rFonts w:ascii="Arial" w:eastAsia="Arial" w:hAnsi="Arial" w:cs="Arial"/>
          <w:sz w:val="20"/>
          <w:szCs w:val="20"/>
        </w:rPr>
        <w:t>isponible dans le service instructeur</w:t>
      </w:r>
      <w:r w:rsidR="00D83FA0">
        <w:rPr>
          <w:rFonts w:ascii="Arial" w:eastAsia="Arial" w:hAnsi="Arial" w:cs="Arial"/>
          <w:sz w:val="20"/>
          <w:szCs w:val="20"/>
        </w:rPr>
        <w:t>,</w:t>
      </w:r>
      <w:r>
        <w:rPr>
          <w:rFonts w:ascii="Arial" w:eastAsia="Arial" w:hAnsi="Arial" w:cs="Arial"/>
          <w:sz w:val="20"/>
          <w:szCs w:val="20"/>
        </w:rPr>
        <w:t xml:space="preserve"> </w:t>
      </w:r>
      <w:r w:rsidR="004E6F1E" w:rsidRPr="00A04E2D">
        <w:rPr>
          <w:rFonts w:ascii="Arial" w:eastAsia="Arial" w:hAnsi="Arial" w:cs="Arial"/>
          <w:sz w:val="20"/>
          <w:szCs w:val="20"/>
        </w:rPr>
        <w:t>l’avis d’un expert de la thématique (au niveau national ou régional)</w:t>
      </w:r>
      <w:r>
        <w:rPr>
          <w:rFonts w:ascii="Arial" w:eastAsia="Arial" w:hAnsi="Arial" w:cs="Arial"/>
          <w:sz w:val="20"/>
          <w:szCs w:val="20"/>
        </w:rPr>
        <w:t xml:space="preserve"> est alors sollicité.</w:t>
      </w:r>
      <w:r w:rsidR="004E6F1E" w:rsidRPr="00A04E2D">
        <w:rPr>
          <w:rFonts w:ascii="Arial" w:eastAsia="Arial" w:hAnsi="Arial" w:cs="Arial"/>
          <w:sz w:val="20"/>
          <w:szCs w:val="20"/>
        </w:rPr>
        <w:t xml:space="preserve"> Deux avis seront sollicités sur chaque dossier. Le réseau national d’experts du CGAAER </w:t>
      </w:r>
      <w:r w:rsidR="00CF4237">
        <w:rPr>
          <w:rFonts w:ascii="Arial" w:eastAsia="Arial" w:hAnsi="Arial" w:cs="Arial"/>
          <w:sz w:val="20"/>
          <w:szCs w:val="20"/>
        </w:rPr>
        <w:t>du Ministère de l’agriculture est</w:t>
      </w:r>
      <w:r w:rsidR="00D83FA0" w:rsidRPr="00A04E2D">
        <w:rPr>
          <w:rFonts w:ascii="Arial" w:eastAsia="Arial" w:hAnsi="Arial" w:cs="Arial"/>
          <w:sz w:val="20"/>
          <w:szCs w:val="20"/>
        </w:rPr>
        <w:t xml:space="preserve"> </w:t>
      </w:r>
      <w:r w:rsidR="004E6F1E" w:rsidRPr="00A04E2D">
        <w:rPr>
          <w:rFonts w:ascii="Arial" w:eastAsia="Arial" w:hAnsi="Arial" w:cs="Arial"/>
          <w:sz w:val="20"/>
          <w:szCs w:val="20"/>
        </w:rPr>
        <w:t>mobilisé dans ce cadre.</w:t>
      </w:r>
    </w:p>
    <w:p w:rsidR="00843796" w:rsidRDefault="00843796" w:rsidP="00843796">
      <w:pPr>
        <w:spacing w:before="360" w:after="240"/>
        <w:rPr>
          <w:rFonts w:ascii="Arial" w:hAnsi="Arial" w:cs="Arial"/>
          <w:b/>
          <w:color w:val="C00000"/>
          <w:sz w:val="28"/>
        </w:rPr>
      </w:pPr>
    </w:p>
    <w:p w:rsidR="00843796" w:rsidRDefault="00843796" w:rsidP="00843796">
      <w:pPr>
        <w:spacing w:before="360" w:after="240"/>
        <w:rPr>
          <w:rFonts w:ascii="Arial" w:hAnsi="Arial" w:cs="Arial"/>
          <w:b/>
          <w:color w:val="C00000"/>
          <w:sz w:val="28"/>
        </w:rPr>
      </w:pPr>
    </w:p>
    <w:p w:rsidR="00843796" w:rsidRPr="0074108F" w:rsidRDefault="00843796" w:rsidP="00843796">
      <w:pPr>
        <w:spacing w:before="120" w:after="120"/>
        <w:jc w:val="both"/>
        <w:rPr>
          <w:rFonts w:ascii="Arial" w:eastAsia="Arial" w:hAnsi="Arial" w:cs="Arial"/>
          <w:sz w:val="20"/>
          <w:szCs w:val="20"/>
        </w:rPr>
      </w:pPr>
    </w:p>
    <w:p w:rsidR="00DF1745" w:rsidRPr="00B50272" w:rsidRDefault="00DF1745" w:rsidP="00DF1745">
      <w:pPr>
        <w:spacing w:before="360" w:after="240"/>
        <w:jc w:val="both"/>
        <w:rPr>
          <w:rFonts w:ascii="Arial" w:hAnsi="Arial" w:cs="Arial"/>
          <w:b/>
          <w:color w:val="C00000"/>
          <w:sz w:val="28"/>
        </w:rPr>
      </w:pPr>
      <w:r w:rsidRPr="00B50272">
        <w:rPr>
          <w:rFonts w:ascii="Arial" w:hAnsi="Arial" w:cs="Arial"/>
          <w:b/>
          <w:color w:val="C00000"/>
          <w:sz w:val="28"/>
        </w:rPr>
        <w:t>Paiement de l’aide</w:t>
      </w:r>
    </w:p>
    <w:p w:rsidR="00377E77" w:rsidRDefault="00377E77"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 xml:space="preserve">Quel est le lien entre </w:t>
      </w:r>
      <w:r w:rsidR="003B5F23">
        <w:rPr>
          <w:rFonts w:ascii="Arial" w:eastAsia="Arial" w:hAnsi="Arial" w:cs="Arial"/>
          <w:b/>
          <w:color w:val="0000FF"/>
          <w:sz w:val="20"/>
          <w:szCs w:val="20"/>
        </w:rPr>
        <w:t xml:space="preserve">les dépenses présentées lors de </w:t>
      </w:r>
      <w:r>
        <w:rPr>
          <w:rFonts w:ascii="Arial" w:eastAsia="Arial" w:hAnsi="Arial" w:cs="Arial"/>
          <w:b/>
          <w:color w:val="0000FF"/>
          <w:sz w:val="20"/>
          <w:szCs w:val="20"/>
        </w:rPr>
        <w:t>la demande d’aide et la demande de paiement ?</w:t>
      </w:r>
    </w:p>
    <w:p w:rsidR="00A04E2D" w:rsidRPr="00A04E2D" w:rsidRDefault="00A04E2D" w:rsidP="00A04E2D">
      <w:pPr>
        <w:spacing w:before="120" w:after="120"/>
        <w:jc w:val="both"/>
        <w:rPr>
          <w:rFonts w:ascii="Arial" w:eastAsia="Arial" w:hAnsi="Arial" w:cs="Arial"/>
          <w:sz w:val="20"/>
          <w:szCs w:val="20"/>
        </w:rPr>
      </w:pPr>
      <w:r w:rsidRPr="00A04E2D">
        <w:rPr>
          <w:rFonts w:ascii="Arial" w:eastAsia="Arial" w:hAnsi="Arial" w:cs="Arial"/>
          <w:sz w:val="20"/>
          <w:szCs w:val="20"/>
        </w:rPr>
        <w:t xml:space="preserve">Au moment du paiement, le service instructeur </w:t>
      </w:r>
      <w:r w:rsidR="003B5F23" w:rsidRPr="00A04E2D">
        <w:rPr>
          <w:rFonts w:ascii="Arial" w:eastAsia="Arial" w:hAnsi="Arial" w:cs="Arial"/>
          <w:sz w:val="20"/>
          <w:szCs w:val="20"/>
        </w:rPr>
        <w:t>vérifier</w:t>
      </w:r>
      <w:r w:rsidR="00D83FA0">
        <w:rPr>
          <w:rFonts w:ascii="Arial" w:eastAsia="Arial" w:hAnsi="Arial" w:cs="Arial"/>
          <w:sz w:val="20"/>
          <w:szCs w:val="20"/>
        </w:rPr>
        <w:t>a</w:t>
      </w:r>
      <w:r w:rsidRPr="00A04E2D">
        <w:rPr>
          <w:rFonts w:ascii="Arial" w:eastAsia="Arial" w:hAnsi="Arial" w:cs="Arial"/>
          <w:sz w:val="20"/>
          <w:szCs w:val="20"/>
        </w:rPr>
        <w:t xml:space="preserve"> que la dépense réalisée est bien </w:t>
      </w:r>
      <w:r>
        <w:rPr>
          <w:rFonts w:ascii="Arial" w:eastAsia="Arial" w:hAnsi="Arial" w:cs="Arial"/>
          <w:sz w:val="20"/>
          <w:szCs w:val="20"/>
        </w:rPr>
        <w:t>prévue dans le dossier de demande</w:t>
      </w:r>
      <w:r w:rsidR="003B5F23">
        <w:rPr>
          <w:rFonts w:ascii="Arial" w:eastAsia="Arial" w:hAnsi="Arial" w:cs="Arial"/>
          <w:sz w:val="20"/>
          <w:szCs w:val="20"/>
        </w:rPr>
        <w:t xml:space="preserve">. </w:t>
      </w:r>
      <w:r w:rsidR="00D83FA0">
        <w:rPr>
          <w:rFonts w:ascii="Arial" w:eastAsia="Arial" w:hAnsi="Arial" w:cs="Arial"/>
          <w:sz w:val="20"/>
          <w:szCs w:val="20"/>
        </w:rPr>
        <w:t>Il</w:t>
      </w:r>
      <w:r w:rsidR="003B5F23">
        <w:rPr>
          <w:rFonts w:ascii="Arial" w:eastAsia="Arial" w:hAnsi="Arial" w:cs="Arial"/>
          <w:sz w:val="20"/>
          <w:szCs w:val="20"/>
        </w:rPr>
        <w:t xml:space="preserve"> vérifie le respect de l’équilibre du plan de financement et de la répartition par poste. </w:t>
      </w:r>
    </w:p>
    <w:p w:rsidR="00377E77" w:rsidRDefault="00377E77" w:rsidP="00377E77">
      <w:pPr>
        <w:pStyle w:val="Paragraphedeliste"/>
        <w:spacing w:before="120" w:after="120" w:line="276" w:lineRule="auto"/>
        <w:ind w:left="284"/>
        <w:jc w:val="both"/>
        <w:rPr>
          <w:rFonts w:ascii="Arial" w:eastAsia="Arial" w:hAnsi="Arial" w:cs="Arial"/>
          <w:b/>
          <w:color w:val="0000FF"/>
          <w:sz w:val="20"/>
          <w:szCs w:val="20"/>
        </w:rPr>
      </w:pP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lastRenderedPageBreak/>
        <w:t xml:space="preserve">Dans le cadre </w:t>
      </w:r>
      <w:r w:rsidR="00985A06">
        <w:rPr>
          <w:rFonts w:ascii="Arial" w:eastAsia="Arial" w:hAnsi="Arial" w:cs="Arial"/>
          <w:b/>
          <w:color w:val="0000FF"/>
          <w:sz w:val="20"/>
          <w:szCs w:val="20"/>
        </w:rPr>
        <w:t>l’appel à projet</w:t>
      </w:r>
      <w:r w:rsidR="00D83FA0">
        <w:rPr>
          <w:rFonts w:ascii="Arial" w:eastAsia="Arial" w:hAnsi="Arial" w:cs="Arial"/>
          <w:b/>
          <w:color w:val="0000FF"/>
          <w:sz w:val="20"/>
          <w:szCs w:val="20"/>
        </w:rPr>
        <w:t>s</w:t>
      </w:r>
      <w:r w:rsidR="00985A06">
        <w:rPr>
          <w:rFonts w:ascii="Arial" w:eastAsia="Arial" w:hAnsi="Arial" w:cs="Arial"/>
          <w:b/>
          <w:color w:val="0000FF"/>
          <w:sz w:val="20"/>
          <w:szCs w:val="20"/>
        </w:rPr>
        <w:t xml:space="preserve"> PEI</w:t>
      </w:r>
      <w:r w:rsidRPr="00B50272">
        <w:rPr>
          <w:rFonts w:ascii="Arial" w:eastAsia="Arial" w:hAnsi="Arial" w:cs="Arial"/>
          <w:b/>
          <w:color w:val="0000FF"/>
          <w:sz w:val="20"/>
          <w:szCs w:val="20"/>
        </w:rPr>
        <w:t>, est-il prévu que le dispositif fonctionne avec avance de trésorerie, sous forme d’un acompte sur le montant accordé ? Puis versement du solde sur présentation des justificatifs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 xml:space="preserve">Il n’y aura pas de versement d’avance à la signature de la convention.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Un acompte pourra effectivement être versé sur dépôt d’une demande de paiement présentée sur un formulaire spécifique</w:t>
      </w:r>
      <w:r w:rsidR="00993F7B">
        <w:rPr>
          <w:rFonts w:ascii="Arial" w:eastAsia="Arial" w:hAnsi="Arial" w:cs="Arial"/>
          <w:sz w:val="20"/>
          <w:szCs w:val="20"/>
        </w:rPr>
        <w:t xml:space="preserve"> et sur la base des dépenses effectivement réalisées</w:t>
      </w:r>
      <w:r w:rsidRPr="00B50272">
        <w:rPr>
          <w:rFonts w:ascii="Arial" w:eastAsia="Arial" w:hAnsi="Arial" w:cs="Arial"/>
          <w:sz w:val="20"/>
          <w:szCs w:val="20"/>
        </w:rPr>
        <w:t xml:space="preserve">. </w:t>
      </w:r>
      <w:r w:rsidR="00CF4237">
        <w:rPr>
          <w:rFonts w:ascii="Arial" w:eastAsia="Arial" w:hAnsi="Arial" w:cs="Arial"/>
          <w:sz w:val="20"/>
          <w:szCs w:val="20"/>
        </w:rPr>
        <w:t>Le montant total des ac</w:t>
      </w:r>
      <w:r w:rsidR="00985A06">
        <w:rPr>
          <w:rFonts w:ascii="Arial" w:eastAsia="Arial" w:hAnsi="Arial" w:cs="Arial"/>
          <w:sz w:val="20"/>
          <w:szCs w:val="20"/>
        </w:rPr>
        <w:t>omptes demandés ne pourra pas dépasser 80% du montant total de la subvention</w:t>
      </w:r>
      <w:r w:rsidRPr="00B50272">
        <w:rPr>
          <w:rFonts w:ascii="Arial" w:eastAsia="Arial" w:hAnsi="Arial" w:cs="Arial"/>
          <w:sz w:val="20"/>
          <w:szCs w:val="20"/>
        </w:rPr>
        <w:t xml:space="preserve">.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Le solde sera versé après remise des justificatifs techniques et financiers et après que les cofinancements aient été reçus par le partenaire.</w:t>
      </w: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Si ce n’était pas le cas (pas d’acompte possible sur la part FEADER), est-il possible d’envisager une autre clef de répartition du financement/cofinancement (50% FEADER – 50% Région au lieu de 80 % FEADER – 20 % Région, par exemple), dans l’idée d’obtenir un acompte plus important au démarrage de l’action ?</w:t>
      </w:r>
    </w:p>
    <w:p w:rsidR="00DF1745" w:rsidRPr="00B50272" w:rsidRDefault="00DF1745" w:rsidP="00DF1745">
      <w:pPr>
        <w:spacing w:before="120" w:after="120"/>
        <w:jc w:val="both"/>
        <w:rPr>
          <w:rFonts w:ascii="Arial" w:hAnsi="Arial" w:cs="Arial"/>
        </w:rPr>
      </w:pPr>
      <w:r w:rsidRPr="00B50272">
        <w:rPr>
          <w:rFonts w:ascii="Arial" w:eastAsia="Arial" w:hAnsi="Arial" w:cs="Arial"/>
          <w:sz w:val="20"/>
          <w:szCs w:val="20"/>
        </w:rPr>
        <w:t xml:space="preserve">La clé de répartition entre les co-financements est unique, avec 80 % FEADER et 20 % </w:t>
      </w:r>
      <w:r w:rsidR="00D83FA0">
        <w:rPr>
          <w:rFonts w:ascii="Arial" w:eastAsia="Arial" w:hAnsi="Arial" w:cs="Arial"/>
          <w:sz w:val="20"/>
          <w:szCs w:val="20"/>
        </w:rPr>
        <w:t xml:space="preserve">de </w:t>
      </w:r>
      <w:r w:rsidRPr="00B50272">
        <w:rPr>
          <w:rFonts w:ascii="Arial" w:eastAsia="Arial" w:hAnsi="Arial" w:cs="Arial"/>
          <w:sz w:val="20"/>
          <w:szCs w:val="20"/>
        </w:rPr>
        <w:t>co-financement par des aides publiques</w:t>
      </w:r>
      <w:r w:rsidR="00993F7B" w:rsidRPr="00B50272">
        <w:rPr>
          <w:rFonts w:ascii="Arial" w:eastAsia="Arial" w:hAnsi="Arial" w:cs="Arial"/>
          <w:sz w:val="20"/>
          <w:szCs w:val="20"/>
        </w:rPr>
        <w:t>.</w:t>
      </w:r>
      <w:r w:rsidR="00993F7B">
        <w:rPr>
          <w:rFonts w:ascii="Arial" w:eastAsia="Arial" w:hAnsi="Arial" w:cs="Arial"/>
          <w:sz w:val="20"/>
          <w:szCs w:val="20"/>
        </w:rPr>
        <w:t xml:space="preserve"> Le taux de cofinancement est fixé dans le PDR.</w:t>
      </w:r>
    </w:p>
    <w:p w:rsidR="00993F7B" w:rsidRPr="005C550A" w:rsidRDefault="00993F7B" w:rsidP="00993F7B">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 xml:space="preserve">Quels sont les délais prévus / prévisionnels pour paiement des acomptes et du solde ? En effet, la réalisation du projet va </w:t>
      </w:r>
      <w:r>
        <w:rPr>
          <w:rFonts w:ascii="Arial" w:eastAsia="Arial" w:hAnsi="Arial" w:cs="Arial"/>
          <w:b/>
          <w:color w:val="0000FF"/>
          <w:sz w:val="20"/>
          <w:szCs w:val="20"/>
        </w:rPr>
        <w:t xml:space="preserve">parfois </w:t>
      </w:r>
      <w:r w:rsidRPr="00B50272">
        <w:rPr>
          <w:rFonts w:ascii="Arial" w:eastAsia="Arial" w:hAnsi="Arial" w:cs="Arial"/>
          <w:b/>
          <w:color w:val="0000FF"/>
          <w:sz w:val="20"/>
          <w:szCs w:val="20"/>
        </w:rPr>
        <w:t>engager les structures à faire des avances de trésorerie importantes, ce qui peut les fragiliser financièrement, d’autant plus que généralement ces financements FEADER sont reçus uniquement à partir du moment où les co-financements publiques ont été également reçus.</w:t>
      </w:r>
    </w:p>
    <w:p w:rsidR="00DF1745" w:rsidRDefault="00993F7B" w:rsidP="00993F7B">
      <w:pPr>
        <w:spacing w:before="120" w:after="120"/>
        <w:jc w:val="both"/>
        <w:rPr>
          <w:rFonts w:ascii="Arial" w:eastAsia="Arial" w:hAnsi="Arial" w:cs="Arial"/>
          <w:sz w:val="20"/>
          <w:szCs w:val="20"/>
        </w:rPr>
      </w:pPr>
      <w:r>
        <w:rPr>
          <w:rFonts w:ascii="Arial" w:eastAsia="Arial" w:hAnsi="Arial" w:cs="Arial"/>
          <w:sz w:val="20"/>
          <w:szCs w:val="20"/>
        </w:rPr>
        <w:t>En raison des délais d’instruction, de sélection et de programmation des dossiers, il faut compter environ 1 an après le dépôt du dossier pour la notification de l’aide (si le dossier est retenu). Un acompte peut être demandé à partir du moment où l’aide est notifiée et que des dépenses ont été engagées. Certaines structures rencontrant des difficultés pour gérer ces délais au niveau de leur trésorerie peuvent faire appel à France-Active pour les accompagner pendant la durée d’attente de la notification/paiement</w:t>
      </w:r>
      <w:r w:rsidR="00B82798">
        <w:rPr>
          <w:rFonts w:ascii="Arial" w:eastAsia="Arial" w:hAnsi="Arial" w:cs="Arial"/>
          <w:sz w:val="20"/>
          <w:szCs w:val="20"/>
        </w:rPr>
        <w:t xml:space="preserve">. </w:t>
      </w:r>
    </w:p>
    <w:p w:rsidR="00CA0391" w:rsidRPr="00D75065" w:rsidRDefault="00CA0391" w:rsidP="00CA0391">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D75065">
        <w:rPr>
          <w:rFonts w:ascii="Arial" w:eastAsia="Arial" w:hAnsi="Arial" w:cs="Arial"/>
          <w:b/>
          <w:color w:val="0000FF"/>
          <w:sz w:val="20"/>
          <w:szCs w:val="20"/>
        </w:rPr>
        <w:t>Est-ce qu’il faudra avoir perçu les co-financements publics pour percevoir le solde de l’aide FEADER</w:t>
      </w:r>
      <w:r>
        <w:rPr>
          <w:rFonts w:ascii="Arial" w:eastAsia="Arial" w:hAnsi="Arial" w:cs="Arial"/>
          <w:b/>
          <w:color w:val="0000FF"/>
          <w:sz w:val="20"/>
          <w:szCs w:val="20"/>
        </w:rPr>
        <w:t xml:space="preserve"> </w:t>
      </w:r>
      <w:r w:rsidRPr="00D75065">
        <w:rPr>
          <w:rFonts w:ascii="Arial" w:eastAsia="Arial" w:hAnsi="Arial" w:cs="Arial"/>
          <w:b/>
          <w:color w:val="0000FF"/>
          <w:sz w:val="20"/>
          <w:szCs w:val="20"/>
        </w:rPr>
        <w:t xml:space="preserve">? </w:t>
      </w:r>
    </w:p>
    <w:p w:rsidR="00CA0391" w:rsidRPr="00B50272" w:rsidRDefault="00CA0391" w:rsidP="00CA0391">
      <w:pPr>
        <w:spacing w:before="120" w:after="120"/>
        <w:jc w:val="both"/>
        <w:rPr>
          <w:rFonts w:ascii="Arial" w:hAnsi="Arial" w:cs="Arial"/>
        </w:rPr>
      </w:pPr>
      <w:r w:rsidRPr="00B50272">
        <w:rPr>
          <w:rFonts w:ascii="Arial" w:eastAsia="Arial" w:hAnsi="Arial" w:cs="Arial"/>
          <w:sz w:val="20"/>
          <w:szCs w:val="20"/>
        </w:rPr>
        <w:t>Oui, conformément aux modalités de gestion des fonds européens.</w:t>
      </w:r>
      <w:r>
        <w:rPr>
          <w:rFonts w:ascii="Arial" w:eastAsia="Arial" w:hAnsi="Arial" w:cs="Arial"/>
          <w:sz w:val="20"/>
          <w:szCs w:val="20"/>
        </w:rPr>
        <w:t xml:space="preserve"> Dans le cas d’un </w:t>
      </w:r>
      <w:r w:rsidR="00CF4237">
        <w:rPr>
          <w:rFonts w:ascii="Arial" w:eastAsia="Arial" w:hAnsi="Arial" w:cs="Arial"/>
          <w:sz w:val="20"/>
          <w:szCs w:val="20"/>
        </w:rPr>
        <w:t>cofinancement</w:t>
      </w:r>
      <w:r>
        <w:rPr>
          <w:rFonts w:ascii="Arial" w:eastAsia="Arial" w:hAnsi="Arial" w:cs="Arial"/>
          <w:sz w:val="20"/>
          <w:szCs w:val="20"/>
        </w:rPr>
        <w:t xml:space="preserve"> uniquement région, il est régi par la même convention et la même demande de paiement que le FEADER. </w:t>
      </w: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Est-il possible de faire des remontées de dépenses intermédiaires (lorsque 50% du budget est dépensé, par exemple) ?</w:t>
      </w:r>
    </w:p>
    <w:p w:rsidR="00DF1745" w:rsidRDefault="00DF1745" w:rsidP="00DF1745">
      <w:pPr>
        <w:spacing w:before="120" w:after="120"/>
        <w:jc w:val="both"/>
        <w:rPr>
          <w:rFonts w:ascii="Arial" w:eastAsia="Arial" w:hAnsi="Arial" w:cs="Arial"/>
          <w:sz w:val="20"/>
          <w:szCs w:val="20"/>
        </w:rPr>
      </w:pPr>
      <w:r w:rsidRPr="00B50272">
        <w:rPr>
          <w:rFonts w:ascii="Arial" w:eastAsia="Arial" w:hAnsi="Arial" w:cs="Arial"/>
          <w:sz w:val="20"/>
          <w:szCs w:val="20"/>
        </w:rPr>
        <w:t>Oui, il est évidemment possible de faire un état récapitulatif des dépenses, sur la base d’un formulaire spécifique de demande de paiement</w:t>
      </w:r>
      <w:r w:rsidR="00CF4237">
        <w:rPr>
          <w:rFonts w:ascii="Arial" w:eastAsia="Arial" w:hAnsi="Arial" w:cs="Arial"/>
          <w:sz w:val="20"/>
          <w:szCs w:val="20"/>
        </w:rPr>
        <w:t xml:space="preserve"> pour avoir un acompte</w:t>
      </w:r>
      <w:r w:rsidRPr="00B50272">
        <w:rPr>
          <w:rFonts w:ascii="Arial" w:eastAsia="Arial" w:hAnsi="Arial" w:cs="Arial"/>
          <w:sz w:val="20"/>
          <w:szCs w:val="20"/>
        </w:rPr>
        <w:t xml:space="preserve">. </w:t>
      </w:r>
    </w:p>
    <w:p w:rsidR="00DF1745" w:rsidRDefault="00DF1745" w:rsidP="00DF1745">
      <w:pPr>
        <w:spacing w:before="120" w:after="120"/>
        <w:jc w:val="both"/>
        <w:rPr>
          <w:rFonts w:ascii="Arial" w:hAnsi="Arial" w:cs="Arial"/>
        </w:rPr>
      </w:pPr>
    </w:p>
    <w:p w:rsidR="003B5F23" w:rsidRPr="00B50272" w:rsidRDefault="003B5F23" w:rsidP="00DF1745">
      <w:pPr>
        <w:spacing w:before="120" w:after="120"/>
        <w:jc w:val="both"/>
        <w:rPr>
          <w:rFonts w:ascii="Arial" w:hAnsi="Arial" w:cs="Arial"/>
        </w:rPr>
      </w:pPr>
    </w:p>
    <w:p w:rsidR="00DF1745" w:rsidRPr="005C550A" w:rsidRDefault="00DF1745" w:rsidP="00DF1745">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sidRPr="00B50272">
        <w:rPr>
          <w:rFonts w:ascii="Arial" w:eastAsia="Arial" w:hAnsi="Arial" w:cs="Arial"/>
          <w:b/>
          <w:color w:val="0000FF"/>
          <w:sz w:val="20"/>
          <w:szCs w:val="20"/>
        </w:rPr>
        <w:t xml:space="preserve">Pour un projet pluriannuel lauréat dans le cadre </w:t>
      </w:r>
      <w:r w:rsidR="00454DBE">
        <w:rPr>
          <w:rFonts w:ascii="Arial" w:eastAsia="Arial" w:hAnsi="Arial" w:cs="Arial"/>
          <w:b/>
          <w:color w:val="0000FF"/>
          <w:sz w:val="20"/>
          <w:szCs w:val="20"/>
        </w:rPr>
        <w:t>de l’appel à projet</w:t>
      </w:r>
      <w:r w:rsidRPr="00B50272">
        <w:rPr>
          <w:rFonts w:ascii="Arial" w:eastAsia="Arial" w:hAnsi="Arial" w:cs="Arial"/>
          <w:b/>
          <w:color w:val="0000FF"/>
          <w:sz w:val="20"/>
          <w:szCs w:val="20"/>
        </w:rPr>
        <w:t>, la convention entre l’autorité de gestion et le bénéficiaire</w:t>
      </w:r>
      <w:r w:rsidRPr="005C550A">
        <w:rPr>
          <w:rFonts w:ascii="Arial" w:eastAsia="Arial" w:hAnsi="Arial" w:cs="Arial"/>
          <w:b/>
          <w:color w:val="0000FF"/>
          <w:sz w:val="20"/>
          <w:szCs w:val="20"/>
        </w:rPr>
        <w:t xml:space="preserve"> </w:t>
      </w:r>
      <w:r w:rsidRPr="00B50272">
        <w:rPr>
          <w:rFonts w:ascii="Arial" w:eastAsia="Arial" w:hAnsi="Arial" w:cs="Arial"/>
          <w:b/>
          <w:color w:val="0000FF"/>
          <w:sz w:val="20"/>
          <w:szCs w:val="20"/>
        </w:rPr>
        <w:t>sera-t-elle signée en pluriannuel ?</w:t>
      </w:r>
    </w:p>
    <w:p w:rsidR="00DF1745" w:rsidRPr="00B50272" w:rsidRDefault="00DF1745" w:rsidP="00DF1745">
      <w:pPr>
        <w:spacing w:before="120" w:after="120"/>
        <w:jc w:val="both"/>
        <w:rPr>
          <w:rFonts w:ascii="Arial" w:hAnsi="Arial" w:cs="Arial"/>
        </w:rPr>
      </w:pPr>
      <w:r>
        <w:rPr>
          <w:rFonts w:ascii="Arial" w:eastAsia="Arial" w:hAnsi="Arial" w:cs="Arial"/>
          <w:sz w:val="20"/>
          <w:szCs w:val="20"/>
        </w:rPr>
        <w:t>Oui</w:t>
      </w:r>
      <w:r w:rsidR="00D83FA0">
        <w:rPr>
          <w:rFonts w:ascii="Arial" w:eastAsia="Arial" w:hAnsi="Arial" w:cs="Arial"/>
          <w:sz w:val="20"/>
          <w:szCs w:val="20"/>
        </w:rPr>
        <w:t>,</w:t>
      </w:r>
      <w:r>
        <w:rPr>
          <w:rFonts w:ascii="Arial" w:eastAsia="Arial" w:hAnsi="Arial" w:cs="Arial"/>
          <w:sz w:val="20"/>
          <w:szCs w:val="20"/>
        </w:rPr>
        <w:t xml:space="preserve"> </w:t>
      </w:r>
      <w:r w:rsidR="00454DBE">
        <w:rPr>
          <w:rFonts w:ascii="Arial" w:eastAsia="Arial" w:hAnsi="Arial" w:cs="Arial"/>
          <w:sz w:val="20"/>
          <w:szCs w:val="20"/>
        </w:rPr>
        <w:t>les conventions seront signées en pluriannuel</w:t>
      </w:r>
      <w:r>
        <w:rPr>
          <w:rFonts w:ascii="Arial" w:eastAsia="Arial" w:hAnsi="Arial" w:cs="Arial"/>
          <w:sz w:val="20"/>
          <w:szCs w:val="20"/>
        </w:rPr>
        <w:t>.</w:t>
      </w:r>
    </w:p>
    <w:p w:rsidR="00B3687C" w:rsidRDefault="00B26421" w:rsidP="00CF4237">
      <w:pPr>
        <w:pStyle w:val="Paragraphedeliste"/>
        <w:numPr>
          <w:ilvl w:val="0"/>
          <w:numId w:val="13"/>
        </w:numPr>
        <w:spacing w:before="120" w:after="120" w:line="276" w:lineRule="auto"/>
        <w:ind w:left="284" w:hanging="284"/>
        <w:jc w:val="both"/>
        <w:rPr>
          <w:rFonts w:eastAsia="Arial"/>
          <w:b/>
          <w:color w:val="0000FF"/>
          <w:sz w:val="20"/>
        </w:rPr>
      </w:pPr>
      <w:r>
        <w:rPr>
          <w:rFonts w:ascii="Arial" w:eastAsia="Arial" w:hAnsi="Arial" w:cs="Arial"/>
          <w:b/>
          <w:color w:val="0000FF"/>
          <w:sz w:val="20"/>
          <w:szCs w:val="20"/>
        </w:rPr>
        <w:t>A quelles obligations de publicité de l’aide suis-je soumis dans le cadre de mon projet</w:t>
      </w:r>
      <w:r w:rsidRPr="00B50272">
        <w:rPr>
          <w:rFonts w:ascii="Arial" w:eastAsia="Arial" w:hAnsi="Arial" w:cs="Arial"/>
          <w:b/>
          <w:color w:val="0000FF"/>
          <w:sz w:val="20"/>
          <w:szCs w:val="20"/>
        </w:rPr>
        <w:t> ?</w:t>
      </w:r>
    </w:p>
    <w:p w:rsidR="00B3687C" w:rsidRPr="00CF4237" w:rsidRDefault="00B3687C" w:rsidP="00CF4237">
      <w:pPr>
        <w:pStyle w:val="Paragraphedeliste"/>
        <w:spacing w:before="120" w:after="120" w:line="276" w:lineRule="auto"/>
        <w:ind w:left="284"/>
        <w:jc w:val="both"/>
        <w:rPr>
          <w:rFonts w:ascii="Arial" w:eastAsia="Arial" w:hAnsi="Arial" w:cs="Arial"/>
          <w:b/>
          <w:color w:val="0000FF"/>
          <w:sz w:val="20"/>
          <w:szCs w:val="20"/>
        </w:rPr>
      </w:pPr>
      <w:r w:rsidRPr="00CF4237">
        <w:rPr>
          <w:rFonts w:ascii="Arial" w:eastAsia="Arial" w:hAnsi="Arial" w:cs="Arial"/>
          <w:color w:val="0000FF"/>
          <w:sz w:val="20"/>
          <w:szCs w:val="20"/>
        </w:rPr>
        <w:t>Pour tout projet bénéficiant de crédits F</w:t>
      </w:r>
      <w:r>
        <w:rPr>
          <w:rFonts w:ascii="Arial" w:eastAsia="Arial" w:hAnsi="Arial" w:cs="Arial"/>
          <w:color w:val="0000FF"/>
          <w:sz w:val="20"/>
          <w:szCs w:val="20"/>
        </w:rPr>
        <w:t>EA</w:t>
      </w:r>
      <w:r w:rsidRPr="00CF4237">
        <w:rPr>
          <w:rFonts w:ascii="Arial" w:eastAsia="Arial" w:hAnsi="Arial" w:cs="Arial"/>
          <w:color w:val="0000FF"/>
          <w:sz w:val="20"/>
          <w:szCs w:val="20"/>
        </w:rPr>
        <w:t xml:space="preserve">DER, le porteur s’engage à </w:t>
      </w:r>
      <w:r w:rsidRPr="00B3687C">
        <w:rPr>
          <w:rFonts w:ascii="Arial" w:eastAsia="Arial" w:hAnsi="Arial" w:cs="Arial"/>
          <w:sz w:val="20"/>
          <w:szCs w:val="20"/>
        </w:rPr>
        <w:t>r</w:t>
      </w:r>
      <w:r w:rsidRPr="00CF4237">
        <w:rPr>
          <w:rFonts w:ascii="Arial" w:eastAsia="Arial" w:hAnsi="Arial" w:cs="Arial"/>
          <w:sz w:val="20"/>
          <w:szCs w:val="20"/>
        </w:rPr>
        <w:t>éaliser la publicité de la participation européenne lors de la mise en œuvre de l’opération conformément à l’annexe III du Rd(UE) n° 808/2014 et aux modalités qui seront précisées par l’autorité de gestion dans la décision juridique attributive de l’aide.</w:t>
      </w:r>
    </w:p>
    <w:p w:rsidR="00B3687C" w:rsidRDefault="00B3687C" w:rsidP="00B3687C">
      <w:pPr>
        <w:pStyle w:val="normalformulaire"/>
        <w:rPr>
          <w:rFonts w:cs="Tahoma"/>
          <w:b/>
          <w:szCs w:val="16"/>
        </w:rPr>
      </w:pPr>
    </w:p>
    <w:p w:rsidR="00B3687C" w:rsidRPr="00CF4237" w:rsidRDefault="00B3687C" w:rsidP="00B3687C">
      <w:pPr>
        <w:pStyle w:val="Pa7"/>
        <w:spacing w:after="100"/>
        <w:ind w:left="708" w:right="160"/>
        <w:jc w:val="both"/>
        <w:rPr>
          <w:rFonts w:ascii="Arial" w:hAnsi="Arial" w:cs="Arial"/>
          <w:sz w:val="20"/>
          <w:szCs w:val="20"/>
        </w:rPr>
      </w:pPr>
      <w:r w:rsidRPr="00CF4237">
        <w:rPr>
          <w:rStyle w:val="A5"/>
          <w:rFonts w:ascii="Arial" w:hAnsi="Arial" w:cs="Arial"/>
          <w:sz w:val="20"/>
          <w:szCs w:val="20"/>
          <w:u w:val="single"/>
        </w:rPr>
        <w:t>Pour tous les projets bénéficiant d’un montant d’aides publiques compris entre 10 000 € et 50 000 €</w:t>
      </w:r>
    </w:p>
    <w:p w:rsidR="00B3687C" w:rsidRPr="00CF4237" w:rsidRDefault="00B3687C" w:rsidP="00B3687C">
      <w:pPr>
        <w:pStyle w:val="Pa3"/>
        <w:ind w:left="708"/>
        <w:jc w:val="both"/>
        <w:rPr>
          <w:rFonts w:ascii="Arial" w:hAnsi="Arial" w:cs="Arial"/>
          <w:color w:val="000000"/>
          <w:sz w:val="20"/>
          <w:szCs w:val="20"/>
        </w:rPr>
      </w:pPr>
      <w:r w:rsidRPr="00CF4237">
        <w:rPr>
          <w:rFonts w:ascii="Arial" w:hAnsi="Arial" w:cs="Arial"/>
          <w:b/>
          <w:bCs/>
          <w:color w:val="000000"/>
          <w:sz w:val="20"/>
          <w:szCs w:val="20"/>
        </w:rPr>
        <w:lastRenderedPageBreak/>
        <w:t xml:space="preserve">Une affiche (format A3 minimum : </w:t>
      </w:r>
      <w:r w:rsidRPr="00CF4237">
        <w:rPr>
          <w:rFonts w:ascii="Arial" w:hAnsi="Arial" w:cs="Arial"/>
          <w:color w:val="000000"/>
          <w:sz w:val="20"/>
          <w:szCs w:val="20"/>
        </w:rPr>
        <w:t xml:space="preserve">42 X29, 7 </w:t>
      </w:r>
      <w:r w:rsidRPr="00CF4237">
        <w:rPr>
          <w:rFonts w:ascii="Arial" w:hAnsi="Arial" w:cs="Arial"/>
          <w:b/>
          <w:bCs/>
          <w:color w:val="000000"/>
          <w:sz w:val="20"/>
          <w:szCs w:val="20"/>
        </w:rPr>
        <w:t xml:space="preserve"> cm) </w:t>
      </w:r>
      <w:r w:rsidRPr="00CF4237">
        <w:rPr>
          <w:rFonts w:ascii="Arial" w:hAnsi="Arial" w:cs="Arial"/>
          <w:color w:val="000000"/>
          <w:sz w:val="20"/>
          <w:szCs w:val="20"/>
        </w:rPr>
        <w:t>pendant la durée de l’opération.  </w:t>
      </w:r>
    </w:p>
    <w:p w:rsidR="00B3687C" w:rsidRPr="00CF4237" w:rsidRDefault="00B3687C" w:rsidP="00B3687C">
      <w:pPr>
        <w:pStyle w:val="Pa3"/>
        <w:ind w:left="708"/>
        <w:jc w:val="both"/>
        <w:rPr>
          <w:rFonts w:ascii="Arial" w:hAnsi="Arial" w:cs="Arial"/>
          <w:color w:val="000000"/>
          <w:sz w:val="20"/>
          <w:szCs w:val="20"/>
        </w:rPr>
      </w:pPr>
    </w:p>
    <w:p w:rsidR="00B3687C" w:rsidRPr="00CF4237" w:rsidRDefault="00B3687C" w:rsidP="00B3687C">
      <w:pPr>
        <w:pStyle w:val="Pa7"/>
        <w:spacing w:after="100"/>
        <w:ind w:left="708" w:right="160"/>
        <w:jc w:val="both"/>
        <w:rPr>
          <w:rFonts w:ascii="Arial" w:hAnsi="Arial" w:cs="Arial"/>
          <w:color w:val="000000"/>
          <w:sz w:val="20"/>
          <w:szCs w:val="20"/>
          <w:u w:val="single"/>
        </w:rPr>
      </w:pPr>
      <w:r w:rsidRPr="00CF4237">
        <w:rPr>
          <w:rStyle w:val="A5"/>
          <w:rFonts w:ascii="Arial" w:hAnsi="Arial" w:cs="Arial"/>
          <w:sz w:val="20"/>
          <w:szCs w:val="20"/>
          <w:u w:val="single"/>
        </w:rPr>
        <w:t xml:space="preserve">Pour tous les projets bénéficiant d’un montant d’aides publiques compris entre 50 000 € et 500 000 € </w:t>
      </w:r>
    </w:p>
    <w:p w:rsidR="00B3687C" w:rsidRPr="00CF4237" w:rsidRDefault="00B3687C" w:rsidP="00B3687C">
      <w:pPr>
        <w:pStyle w:val="Pa3"/>
        <w:numPr>
          <w:ilvl w:val="0"/>
          <w:numId w:val="28"/>
        </w:numPr>
        <w:ind w:left="1428"/>
        <w:jc w:val="both"/>
        <w:rPr>
          <w:rFonts w:ascii="Arial" w:hAnsi="Arial" w:cs="Arial"/>
          <w:color w:val="000000"/>
          <w:sz w:val="20"/>
          <w:szCs w:val="20"/>
        </w:rPr>
      </w:pPr>
      <w:r w:rsidRPr="00CF4237">
        <w:rPr>
          <w:rStyle w:val="A2"/>
          <w:rFonts w:ascii="Arial" w:hAnsi="Arial" w:cs="Arial"/>
          <w:sz w:val="20"/>
          <w:szCs w:val="20"/>
        </w:rPr>
        <w:t xml:space="preserve">Pour les projets impliquant des investissements matériels : </w:t>
      </w:r>
      <w:r w:rsidRPr="00CF4237">
        <w:rPr>
          <w:rFonts w:ascii="Arial" w:hAnsi="Arial" w:cs="Arial"/>
          <w:b/>
          <w:bCs/>
          <w:color w:val="000000"/>
          <w:sz w:val="20"/>
          <w:szCs w:val="20"/>
        </w:rPr>
        <w:t xml:space="preserve">une plaque explicative </w:t>
      </w:r>
      <w:r w:rsidRPr="00CF4237">
        <w:rPr>
          <w:rFonts w:ascii="Arial" w:hAnsi="Arial" w:cs="Arial"/>
          <w:color w:val="000000"/>
          <w:sz w:val="20"/>
          <w:szCs w:val="20"/>
        </w:rPr>
        <w:t xml:space="preserve">(support rigide) de taille minimale A3 (42 X29, 7 cm) pendant la durée de l’opération. </w:t>
      </w:r>
    </w:p>
    <w:p w:rsidR="00B3687C" w:rsidRPr="00CF4237" w:rsidRDefault="00B3687C" w:rsidP="00B3687C">
      <w:pPr>
        <w:pStyle w:val="Pa3"/>
        <w:ind w:left="708"/>
        <w:jc w:val="both"/>
        <w:rPr>
          <w:rFonts w:ascii="Arial" w:hAnsi="Arial" w:cs="Arial"/>
          <w:color w:val="000000"/>
          <w:sz w:val="20"/>
          <w:szCs w:val="20"/>
        </w:rPr>
      </w:pPr>
    </w:p>
    <w:p w:rsidR="00B3687C" w:rsidRPr="00CF4237" w:rsidRDefault="00B3687C" w:rsidP="00B3687C">
      <w:pPr>
        <w:pStyle w:val="Pa3"/>
        <w:numPr>
          <w:ilvl w:val="0"/>
          <w:numId w:val="28"/>
        </w:numPr>
        <w:ind w:left="1428"/>
        <w:jc w:val="both"/>
        <w:rPr>
          <w:rFonts w:ascii="Arial" w:hAnsi="Arial" w:cs="Arial"/>
          <w:color w:val="000000"/>
          <w:sz w:val="20"/>
          <w:szCs w:val="20"/>
        </w:rPr>
      </w:pPr>
      <w:r w:rsidRPr="00CF4237">
        <w:rPr>
          <w:rStyle w:val="A2"/>
          <w:rFonts w:ascii="Arial" w:hAnsi="Arial" w:cs="Arial"/>
          <w:sz w:val="20"/>
          <w:szCs w:val="20"/>
        </w:rPr>
        <w:t>Pour les projets n’impliquant pas d’investissements : u</w:t>
      </w:r>
      <w:r w:rsidRPr="00CF4237">
        <w:rPr>
          <w:rFonts w:ascii="Arial" w:hAnsi="Arial" w:cs="Arial"/>
          <w:b/>
          <w:bCs/>
          <w:color w:val="000000"/>
          <w:sz w:val="20"/>
          <w:szCs w:val="20"/>
        </w:rPr>
        <w:t xml:space="preserve">ne affiche de format A3 </w:t>
      </w:r>
      <w:r w:rsidRPr="00CF4237">
        <w:rPr>
          <w:rFonts w:ascii="Arial" w:hAnsi="Arial" w:cs="Arial"/>
          <w:color w:val="000000"/>
          <w:sz w:val="20"/>
          <w:szCs w:val="20"/>
        </w:rPr>
        <w:t xml:space="preserve">(42x29,7 cm) pendant la durée de l’opération. </w:t>
      </w:r>
    </w:p>
    <w:p w:rsidR="00B3687C" w:rsidRPr="00CF4237" w:rsidRDefault="00B3687C" w:rsidP="00B3687C">
      <w:pPr>
        <w:pStyle w:val="Pa7"/>
        <w:spacing w:after="100"/>
        <w:ind w:left="708" w:right="160"/>
        <w:jc w:val="both"/>
        <w:rPr>
          <w:rStyle w:val="A5"/>
          <w:rFonts w:ascii="Arial" w:hAnsi="Arial" w:cs="Arial"/>
          <w:sz w:val="20"/>
          <w:szCs w:val="20"/>
        </w:rPr>
      </w:pPr>
    </w:p>
    <w:p w:rsidR="00B3687C" w:rsidRPr="00CF4237" w:rsidRDefault="00B3687C" w:rsidP="00B3687C">
      <w:pPr>
        <w:pStyle w:val="Pa7"/>
        <w:spacing w:after="100"/>
        <w:ind w:left="708" w:right="160"/>
        <w:jc w:val="both"/>
        <w:rPr>
          <w:rStyle w:val="A4"/>
          <w:rFonts w:ascii="Arial" w:hAnsi="Arial" w:cs="Arial"/>
          <w:i/>
          <w:iCs/>
          <w:sz w:val="20"/>
          <w:szCs w:val="20"/>
        </w:rPr>
      </w:pPr>
      <w:r w:rsidRPr="00CF4237">
        <w:rPr>
          <w:rStyle w:val="A4"/>
          <w:rFonts w:ascii="Arial" w:hAnsi="Arial" w:cs="Arial"/>
          <w:i/>
          <w:iCs/>
          <w:sz w:val="20"/>
          <w:szCs w:val="20"/>
        </w:rPr>
        <w:t xml:space="preserve">Pour tous les projets bénéficiant d’un montant d’aides publiques compris entre 10 000 € et 500 000 €, ces obligations doivent être respectées au plus tard à partir de la date de la décision d’attribution de l’aide et : </w:t>
      </w:r>
    </w:p>
    <w:p w:rsidR="00B3687C" w:rsidRPr="00CF4237" w:rsidRDefault="00B3687C" w:rsidP="00B3687C">
      <w:pPr>
        <w:pStyle w:val="Pa3"/>
        <w:numPr>
          <w:ilvl w:val="0"/>
          <w:numId w:val="28"/>
        </w:numPr>
        <w:ind w:left="1428"/>
        <w:jc w:val="both"/>
        <w:rPr>
          <w:rStyle w:val="A4"/>
          <w:rFonts w:ascii="Arial" w:hAnsi="Arial" w:cs="Arial"/>
          <w:i/>
          <w:iCs/>
          <w:sz w:val="20"/>
          <w:szCs w:val="20"/>
        </w:rPr>
      </w:pPr>
      <w:r w:rsidRPr="00CF4237">
        <w:rPr>
          <w:rStyle w:val="A4"/>
          <w:rFonts w:ascii="Arial" w:hAnsi="Arial" w:cs="Arial"/>
          <w:i/>
          <w:iCs/>
          <w:sz w:val="20"/>
          <w:szCs w:val="20"/>
        </w:rPr>
        <w:t xml:space="preserve">pour les projets impliquant des investissements matériels : au moins jusqu’au paiement final de l’aide </w:t>
      </w:r>
    </w:p>
    <w:p w:rsidR="00B3687C" w:rsidRPr="00CF4237" w:rsidRDefault="00B3687C" w:rsidP="00B3687C">
      <w:pPr>
        <w:pStyle w:val="Pa3"/>
        <w:numPr>
          <w:ilvl w:val="0"/>
          <w:numId w:val="28"/>
        </w:numPr>
        <w:ind w:left="1428"/>
        <w:jc w:val="both"/>
        <w:rPr>
          <w:rStyle w:val="A4"/>
          <w:rFonts w:ascii="Arial" w:hAnsi="Arial" w:cs="Arial"/>
          <w:i/>
          <w:iCs/>
          <w:sz w:val="20"/>
          <w:szCs w:val="20"/>
        </w:rPr>
      </w:pPr>
      <w:r w:rsidRPr="00CF4237">
        <w:rPr>
          <w:rStyle w:val="A4"/>
          <w:rFonts w:ascii="Arial" w:hAnsi="Arial" w:cs="Arial"/>
          <w:i/>
          <w:iCs/>
          <w:sz w:val="20"/>
          <w:szCs w:val="20"/>
        </w:rPr>
        <w:t xml:space="preserve"> pour les projets n’impliquant pas d’investissements : jusqu’à la fin de l’opération. </w:t>
      </w:r>
    </w:p>
    <w:p w:rsidR="00B3687C" w:rsidRPr="00CF4237" w:rsidRDefault="00B3687C" w:rsidP="00B3687C">
      <w:pPr>
        <w:ind w:left="708"/>
        <w:jc w:val="both"/>
        <w:rPr>
          <w:rFonts w:ascii="Arial" w:hAnsi="Arial" w:cs="Arial"/>
          <w:sz w:val="20"/>
          <w:szCs w:val="20"/>
        </w:rPr>
      </w:pPr>
    </w:p>
    <w:p w:rsidR="00B3687C" w:rsidRPr="00CF4237" w:rsidRDefault="00B3687C" w:rsidP="00B3687C">
      <w:pPr>
        <w:pStyle w:val="Pa7"/>
        <w:spacing w:after="100"/>
        <w:ind w:left="708" w:right="160"/>
        <w:jc w:val="both"/>
        <w:rPr>
          <w:rFonts w:ascii="Arial" w:hAnsi="Arial" w:cs="Arial"/>
          <w:color w:val="000000"/>
          <w:sz w:val="20"/>
          <w:szCs w:val="20"/>
          <w:u w:val="single"/>
        </w:rPr>
      </w:pPr>
      <w:r w:rsidRPr="00CF4237">
        <w:rPr>
          <w:rStyle w:val="A5"/>
          <w:rFonts w:ascii="Arial" w:hAnsi="Arial" w:cs="Arial"/>
          <w:sz w:val="20"/>
          <w:szCs w:val="20"/>
          <w:u w:val="single"/>
        </w:rPr>
        <w:t xml:space="preserve">Pour les projets bénéficiant de plus de 500 000 € d’aides publiques : </w:t>
      </w:r>
    </w:p>
    <w:p w:rsidR="00B3687C" w:rsidRPr="00CF4237" w:rsidRDefault="00B3687C" w:rsidP="00B3687C">
      <w:pPr>
        <w:pStyle w:val="Pa3"/>
        <w:numPr>
          <w:ilvl w:val="0"/>
          <w:numId w:val="28"/>
        </w:numPr>
        <w:ind w:left="1428"/>
        <w:jc w:val="both"/>
        <w:rPr>
          <w:rStyle w:val="A2"/>
          <w:rFonts w:ascii="Arial" w:hAnsi="Arial" w:cs="Arial"/>
          <w:sz w:val="20"/>
          <w:szCs w:val="20"/>
        </w:rPr>
      </w:pPr>
      <w:r w:rsidRPr="00CF4237">
        <w:rPr>
          <w:rStyle w:val="A2"/>
          <w:rFonts w:ascii="Arial" w:hAnsi="Arial" w:cs="Arial"/>
          <w:sz w:val="20"/>
          <w:szCs w:val="20"/>
        </w:rPr>
        <w:t xml:space="preserve">Pour les projets impliquant des investissements matériels (infrastructures, matériel ou construction) : </w:t>
      </w:r>
    </w:p>
    <w:p w:rsidR="00B3687C" w:rsidRPr="00CF4237" w:rsidRDefault="00B3687C" w:rsidP="00B3687C">
      <w:pPr>
        <w:pStyle w:val="Pa3"/>
        <w:numPr>
          <w:ilvl w:val="1"/>
          <w:numId w:val="28"/>
        </w:numPr>
        <w:ind w:left="2148"/>
        <w:jc w:val="both"/>
        <w:rPr>
          <w:rFonts w:ascii="Arial" w:hAnsi="Arial" w:cs="Arial"/>
          <w:sz w:val="20"/>
          <w:szCs w:val="20"/>
        </w:rPr>
      </w:pPr>
      <w:r w:rsidRPr="00CF4237">
        <w:rPr>
          <w:rFonts w:ascii="Arial" w:hAnsi="Arial" w:cs="Arial"/>
          <w:b/>
          <w:bCs/>
          <w:color w:val="000000"/>
          <w:sz w:val="20"/>
          <w:szCs w:val="20"/>
        </w:rPr>
        <w:t xml:space="preserve">Pendant la mise en œuvre de l’opération : </w:t>
      </w:r>
      <w:r w:rsidRPr="00CF4237">
        <w:rPr>
          <w:rFonts w:ascii="Arial" w:hAnsi="Arial" w:cs="Arial"/>
          <w:color w:val="000000"/>
          <w:sz w:val="20"/>
          <w:szCs w:val="20"/>
        </w:rPr>
        <w:t>un panneau temporaire de dimension importante (plus grand qu’un A3)</w:t>
      </w:r>
    </w:p>
    <w:p w:rsidR="00B3687C" w:rsidRPr="00CF4237" w:rsidRDefault="00B3687C" w:rsidP="00B3687C">
      <w:pPr>
        <w:pStyle w:val="Pa3"/>
        <w:numPr>
          <w:ilvl w:val="1"/>
          <w:numId w:val="28"/>
        </w:numPr>
        <w:ind w:left="2148"/>
        <w:jc w:val="both"/>
        <w:rPr>
          <w:rFonts w:ascii="Arial" w:hAnsi="Arial" w:cs="Arial"/>
          <w:color w:val="000000"/>
          <w:sz w:val="20"/>
          <w:szCs w:val="20"/>
        </w:rPr>
      </w:pPr>
      <w:r w:rsidRPr="00CF4237">
        <w:rPr>
          <w:rFonts w:ascii="Arial" w:hAnsi="Arial" w:cs="Arial"/>
          <w:b/>
          <w:bCs/>
          <w:color w:val="000000"/>
          <w:sz w:val="20"/>
          <w:szCs w:val="20"/>
        </w:rPr>
        <w:t xml:space="preserve">Au plus tard 3 mois après l’achèvement des travaux : un panneau permanent </w:t>
      </w:r>
      <w:r w:rsidRPr="00CF4237">
        <w:rPr>
          <w:rFonts w:ascii="Arial" w:hAnsi="Arial" w:cs="Arial"/>
          <w:color w:val="000000"/>
          <w:sz w:val="20"/>
          <w:szCs w:val="20"/>
        </w:rPr>
        <w:t xml:space="preserve">significativement plus grand qu’un A3. </w:t>
      </w:r>
    </w:p>
    <w:p w:rsidR="00B3687C" w:rsidRPr="00CF4237" w:rsidRDefault="00B3687C" w:rsidP="00B3687C">
      <w:pPr>
        <w:pStyle w:val="Pa3"/>
        <w:ind w:left="708"/>
        <w:jc w:val="both"/>
        <w:rPr>
          <w:rStyle w:val="A2"/>
          <w:rFonts w:ascii="Arial" w:hAnsi="Arial" w:cs="Arial"/>
          <w:sz w:val="20"/>
          <w:szCs w:val="20"/>
        </w:rPr>
      </w:pPr>
    </w:p>
    <w:p w:rsidR="00B3687C" w:rsidRPr="00CF4237" w:rsidRDefault="00B3687C" w:rsidP="00B3687C">
      <w:pPr>
        <w:pStyle w:val="Pa3"/>
        <w:numPr>
          <w:ilvl w:val="0"/>
          <w:numId w:val="28"/>
        </w:numPr>
        <w:ind w:left="1428"/>
        <w:jc w:val="both"/>
        <w:rPr>
          <w:rFonts w:ascii="Arial" w:hAnsi="Arial" w:cs="Arial"/>
          <w:sz w:val="20"/>
          <w:szCs w:val="20"/>
        </w:rPr>
      </w:pPr>
      <w:r w:rsidRPr="00CF4237">
        <w:rPr>
          <w:rStyle w:val="A2"/>
          <w:rFonts w:ascii="Arial" w:hAnsi="Arial" w:cs="Arial"/>
          <w:sz w:val="20"/>
          <w:szCs w:val="20"/>
        </w:rPr>
        <w:t xml:space="preserve">Pour les projets n’impliquant pas d’investissements : </w:t>
      </w:r>
      <w:r w:rsidRPr="00CF4237">
        <w:rPr>
          <w:rFonts w:ascii="Arial" w:hAnsi="Arial" w:cs="Arial"/>
          <w:b/>
          <w:bCs/>
          <w:color w:val="000000"/>
          <w:sz w:val="20"/>
          <w:szCs w:val="20"/>
        </w:rPr>
        <w:t xml:space="preserve">une affiche de format A3 (42x29, 7 cm) </w:t>
      </w:r>
      <w:r w:rsidRPr="00CF4237">
        <w:rPr>
          <w:rFonts w:ascii="Arial" w:hAnsi="Arial" w:cs="Arial"/>
          <w:color w:val="000000"/>
          <w:sz w:val="20"/>
          <w:szCs w:val="20"/>
        </w:rPr>
        <w:t xml:space="preserve">pendant la durée de l’opération. </w:t>
      </w:r>
    </w:p>
    <w:p w:rsidR="00B3687C" w:rsidRPr="00CF4237" w:rsidRDefault="00B3687C" w:rsidP="00B3687C">
      <w:pPr>
        <w:ind w:left="708"/>
        <w:jc w:val="both"/>
        <w:rPr>
          <w:rFonts w:ascii="Arial" w:hAnsi="Arial" w:cs="Arial"/>
          <w:sz w:val="20"/>
          <w:szCs w:val="20"/>
        </w:rPr>
      </w:pPr>
    </w:p>
    <w:p w:rsidR="00B3687C" w:rsidRPr="00CF4237" w:rsidRDefault="00B3687C" w:rsidP="00B3687C">
      <w:pPr>
        <w:pStyle w:val="Default"/>
        <w:ind w:left="708"/>
        <w:jc w:val="both"/>
        <w:rPr>
          <w:b/>
          <w:bCs/>
          <w:sz w:val="20"/>
          <w:szCs w:val="20"/>
          <w:lang w:eastAsia="ar-SA"/>
        </w:rPr>
      </w:pPr>
      <w:r w:rsidRPr="00CF4237">
        <w:rPr>
          <w:sz w:val="20"/>
          <w:szCs w:val="20"/>
          <w:lang w:eastAsia="ar-SA"/>
        </w:rPr>
        <w:t>Les affiches, plaques et panneaux comportent la description de l’opération</w:t>
      </w:r>
      <w:r w:rsidRPr="00CF4237">
        <w:rPr>
          <w:sz w:val="20"/>
          <w:szCs w:val="20"/>
        </w:rPr>
        <w:t xml:space="preserve">, le montant de l’aide FEADER, les logos obligatoires c’est-à-dire </w:t>
      </w:r>
      <w:r w:rsidRPr="00CF4237">
        <w:rPr>
          <w:b/>
          <w:bCs/>
          <w:sz w:val="20"/>
          <w:szCs w:val="20"/>
          <w:lang w:eastAsia="ar-SA"/>
        </w:rPr>
        <w:t xml:space="preserve">l’emblème de l’Union Européenne, </w:t>
      </w:r>
      <w:r w:rsidRPr="00CF4237">
        <w:rPr>
          <w:sz w:val="20"/>
          <w:szCs w:val="20"/>
          <w:lang w:eastAsia="ar-SA"/>
        </w:rPr>
        <w:t xml:space="preserve">la mention </w:t>
      </w:r>
      <w:r w:rsidRPr="00CF4237">
        <w:rPr>
          <w:b/>
          <w:bCs/>
          <w:sz w:val="20"/>
          <w:szCs w:val="20"/>
          <w:lang w:eastAsia="ar-SA"/>
        </w:rPr>
        <w:t xml:space="preserve">« Fonds européen agricole pour le développement rural : l’Europe s’engage dans les zones rurales » et le logo de l’autorité de gestion. </w:t>
      </w:r>
    </w:p>
    <w:p w:rsidR="00B3687C" w:rsidRPr="00CF4237" w:rsidRDefault="00B3687C" w:rsidP="00B3687C">
      <w:pPr>
        <w:pStyle w:val="Default"/>
        <w:ind w:left="708"/>
        <w:jc w:val="both"/>
        <w:rPr>
          <w:sz w:val="20"/>
          <w:szCs w:val="20"/>
          <w:lang w:eastAsia="ar-SA"/>
        </w:rPr>
      </w:pPr>
      <w:r w:rsidRPr="00CF4237">
        <w:rPr>
          <w:sz w:val="20"/>
          <w:szCs w:val="20"/>
          <w:lang w:eastAsia="ar-SA"/>
        </w:rPr>
        <w:t>Ces informations occupent au moins 25 % de l’affiche, de la plaque ou du panneau. Les modèles à utiliser sont disponibles sur le site : https://www.europe-bfc.eu/je-suis-beneficiaire/je-suis-mon-dossier-les-bonnes-pratiques-la-reglementation/la-communication/</w:t>
      </w:r>
    </w:p>
    <w:p w:rsidR="00B3687C" w:rsidRPr="00CF4237" w:rsidRDefault="00B3687C" w:rsidP="00B3687C">
      <w:pPr>
        <w:pStyle w:val="Default"/>
        <w:ind w:left="708"/>
        <w:jc w:val="both"/>
        <w:rPr>
          <w:sz w:val="20"/>
          <w:szCs w:val="20"/>
        </w:rPr>
      </w:pPr>
    </w:p>
    <w:p w:rsidR="00B3687C" w:rsidRPr="00CF4237" w:rsidRDefault="00B3687C" w:rsidP="00B3687C">
      <w:pPr>
        <w:ind w:left="708"/>
        <w:jc w:val="both"/>
        <w:rPr>
          <w:rFonts w:ascii="Arial" w:hAnsi="Arial" w:cs="Arial"/>
          <w:sz w:val="20"/>
          <w:szCs w:val="20"/>
        </w:rPr>
      </w:pPr>
    </w:p>
    <w:p w:rsidR="00B3687C" w:rsidRPr="00CF4237" w:rsidRDefault="00B3687C" w:rsidP="00B3687C">
      <w:pPr>
        <w:pStyle w:val="Default"/>
        <w:ind w:left="708"/>
        <w:jc w:val="both"/>
        <w:rPr>
          <w:b/>
          <w:bCs/>
          <w:sz w:val="20"/>
          <w:szCs w:val="20"/>
          <w:lang w:eastAsia="ar-SA"/>
        </w:rPr>
      </w:pPr>
      <w:r w:rsidRPr="00CF4237">
        <w:rPr>
          <w:sz w:val="20"/>
          <w:szCs w:val="20"/>
        </w:rPr>
        <w:t xml:space="preserve">Pendant la mise en œuvre de l’opération, le bénéficiaire informe le public du soutien octroyé par le Feader en donnant </w:t>
      </w:r>
      <w:r w:rsidRPr="00CF4237">
        <w:rPr>
          <w:sz w:val="20"/>
          <w:szCs w:val="20"/>
          <w:lang w:eastAsia="ar-SA"/>
        </w:rPr>
        <w:t>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w:t>
      </w:r>
      <w:r w:rsidRPr="00CF4237">
        <w:rPr>
          <w:sz w:val="20"/>
          <w:szCs w:val="20"/>
        </w:rPr>
        <w:t xml:space="preserve">. Le site doit également comporter les logos obligatoires c’est-à-dire </w:t>
      </w:r>
      <w:r w:rsidRPr="00CF4237">
        <w:rPr>
          <w:b/>
          <w:bCs/>
          <w:sz w:val="20"/>
          <w:szCs w:val="20"/>
          <w:lang w:eastAsia="ar-SA"/>
        </w:rPr>
        <w:t xml:space="preserve">l’emblème de l’Union Européenne, </w:t>
      </w:r>
      <w:r w:rsidRPr="00CF4237">
        <w:rPr>
          <w:sz w:val="20"/>
          <w:szCs w:val="20"/>
          <w:lang w:eastAsia="ar-SA"/>
        </w:rPr>
        <w:t xml:space="preserve">la mention </w:t>
      </w:r>
      <w:r w:rsidRPr="00CF4237">
        <w:rPr>
          <w:b/>
          <w:bCs/>
          <w:sz w:val="20"/>
          <w:szCs w:val="20"/>
          <w:lang w:eastAsia="ar-SA"/>
        </w:rPr>
        <w:t xml:space="preserve">« Fonds européen agricole pour le développement rural : l’Europe s’engage dans les zones rurales » et le logo de l’autorité de gestion ainsi que un </w:t>
      </w:r>
      <w:r w:rsidRPr="00CF4237">
        <w:rPr>
          <w:sz w:val="20"/>
          <w:szCs w:val="20"/>
        </w:rPr>
        <w:t xml:space="preserve">hyperlien pointant vers le site web de la Commission relatif au Feader : </w:t>
      </w:r>
      <w:hyperlink r:id="rId11" w:history="1">
        <w:r w:rsidRPr="00CF4237">
          <w:rPr>
            <w:rStyle w:val="Lienhypertexte"/>
            <w:sz w:val="20"/>
            <w:szCs w:val="20"/>
          </w:rPr>
          <w:t>http://ec.europa.eu/agriculture/rural-development-2014-2020/index_fr.htm</w:t>
        </w:r>
      </w:hyperlink>
      <w:r w:rsidRPr="00CF4237">
        <w:rPr>
          <w:sz w:val="20"/>
          <w:szCs w:val="20"/>
        </w:rPr>
        <w:t xml:space="preserve"> et vers le site https://www.europe-bfc.eu/. </w:t>
      </w:r>
    </w:p>
    <w:p w:rsidR="00B3687C" w:rsidRPr="00CF4237" w:rsidRDefault="00B3687C" w:rsidP="00B3687C">
      <w:pPr>
        <w:pStyle w:val="NormalWeb"/>
        <w:spacing w:before="120"/>
        <w:ind w:left="708"/>
        <w:jc w:val="both"/>
        <w:rPr>
          <w:rFonts w:ascii="Arial" w:hAnsi="Arial" w:cs="Arial"/>
          <w:sz w:val="20"/>
          <w:szCs w:val="20"/>
          <w:lang w:eastAsia="ar-SA"/>
        </w:rPr>
      </w:pPr>
      <w:r w:rsidRPr="00CF4237">
        <w:rPr>
          <w:rFonts w:ascii="Arial" w:hAnsi="Arial" w:cs="Arial"/>
          <w:sz w:val="20"/>
          <w:szCs w:val="20"/>
          <w:lang w:eastAsia="en-US"/>
        </w:rPr>
        <w:t xml:space="preserve">Les éléments seront présentés en page d’accueil (sans que l’internaute n’ait besoin de faire défiler la page). </w:t>
      </w:r>
    </w:p>
    <w:p w:rsidR="00B3687C" w:rsidRPr="00CF4237" w:rsidRDefault="00B3687C" w:rsidP="00B3687C">
      <w:pPr>
        <w:ind w:left="708"/>
        <w:jc w:val="both"/>
        <w:rPr>
          <w:rFonts w:ascii="Arial" w:hAnsi="Arial" w:cs="Arial"/>
          <w:sz w:val="20"/>
          <w:szCs w:val="20"/>
        </w:rPr>
      </w:pPr>
    </w:p>
    <w:p w:rsidR="00B3687C" w:rsidRPr="00CF4237" w:rsidRDefault="00B3687C" w:rsidP="00B3687C">
      <w:pPr>
        <w:spacing w:before="120" w:after="119"/>
        <w:ind w:left="708"/>
        <w:jc w:val="both"/>
        <w:rPr>
          <w:rFonts w:ascii="Arial" w:hAnsi="Arial" w:cs="Arial"/>
          <w:sz w:val="20"/>
          <w:szCs w:val="20"/>
        </w:rPr>
      </w:pPr>
      <w:r w:rsidRPr="00CF4237">
        <w:rPr>
          <w:rFonts w:ascii="Arial" w:hAnsi="Arial" w:cs="Arial"/>
          <w:sz w:val="20"/>
          <w:szCs w:val="20"/>
        </w:rPr>
        <w:t xml:space="preserve">Sur toute publication (brochures, dépliants, lettres d’information, par exemple) </w:t>
      </w:r>
      <w:r w:rsidR="00F85D09">
        <w:rPr>
          <w:rFonts w:ascii="Arial" w:hAnsi="Arial" w:cs="Arial"/>
          <w:sz w:val="20"/>
          <w:szCs w:val="20"/>
        </w:rPr>
        <w:t xml:space="preserve">doit figurer </w:t>
      </w:r>
      <w:r w:rsidRPr="00CF4237">
        <w:rPr>
          <w:rFonts w:ascii="Arial" w:hAnsi="Arial" w:cs="Arial"/>
          <w:sz w:val="20"/>
          <w:szCs w:val="20"/>
        </w:rPr>
        <w:t xml:space="preserve">une indication claire, sur la page de titre, de la participation de l’Union, ainsi que l’emblème de l’Union et celle de l'autorité de gestion. Ces dispositions s'appliquent également pour ce qui </w:t>
      </w:r>
      <w:r w:rsidRPr="00CF4237">
        <w:rPr>
          <w:rFonts w:ascii="Arial" w:hAnsi="Arial" w:cs="Arial"/>
          <w:sz w:val="20"/>
          <w:szCs w:val="20"/>
        </w:rPr>
        <w:lastRenderedPageBreak/>
        <w:t>est des informations publiées par voie électronique (bases de données à l’usage des bénéficiaires potentiels) ou sous forme de matériel audiovisuel.</w:t>
      </w:r>
    </w:p>
    <w:p w:rsidR="00B3687C" w:rsidRPr="00CF4237" w:rsidRDefault="00B3687C" w:rsidP="00B3687C">
      <w:pPr>
        <w:spacing w:before="120"/>
        <w:ind w:left="708"/>
        <w:jc w:val="both"/>
        <w:rPr>
          <w:rFonts w:ascii="Arial" w:hAnsi="Arial" w:cs="Arial"/>
          <w:color w:val="000000"/>
          <w:sz w:val="20"/>
          <w:szCs w:val="20"/>
        </w:rPr>
      </w:pPr>
      <w:r w:rsidRPr="00CF4237">
        <w:rPr>
          <w:rFonts w:ascii="Arial" w:hAnsi="Arial" w:cs="Arial"/>
          <w:color w:val="000000"/>
          <w:sz w:val="20"/>
          <w:szCs w:val="20"/>
        </w:rPr>
        <w:t>Lors de la dernière demande de paiement, le bénéficiaire adresse systématiquement au service instructeur la preuve de la réalisation de la publicité faite pendant la mise en œuvre de l’opération :</w:t>
      </w:r>
    </w:p>
    <w:p w:rsidR="00B3687C" w:rsidRPr="00CF4237" w:rsidRDefault="00B3687C" w:rsidP="00B3687C">
      <w:pPr>
        <w:numPr>
          <w:ilvl w:val="0"/>
          <w:numId w:val="29"/>
        </w:numPr>
        <w:spacing w:before="120" w:after="0" w:line="240" w:lineRule="auto"/>
        <w:ind w:left="1428"/>
        <w:jc w:val="both"/>
        <w:rPr>
          <w:rFonts w:ascii="Arial" w:hAnsi="Arial" w:cs="Arial"/>
          <w:color w:val="000000"/>
          <w:sz w:val="20"/>
          <w:szCs w:val="20"/>
        </w:rPr>
      </w:pPr>
      <w:r w:rsidRPr="00CF4237">
        <w:rPr>
          <w:rFonts w:ascii="Arial" w:hAnsi="Arial" w:cs="Arial"/>
          <w:color w:val="000000"/>
          <w:sz w:val="20"/>
          <w:szCs w:val="20"/>
        </w:rPr>
        <w:t>capture d’écran du site web s’il existe ;</w:t>
      </w:r>
    </w:p>
    <w:p w:rsidR="00B3687C" w:rsidRPr="00CF4237" w:rsidRDefault="00B3687C" w:rsidP="00B3687C">
      <w:pPr>
        <w:numPr>
          <w:ilvl w:val="0"/>
          <w:numId w:val="29"/>
        </w:numPr>
        <w:spacing w:before="120" w:after="0" w:line="240" w:lineRule="auto"/>
        <w:ind w:left="1428"/>
        <w:jc w:val="both"/>
        <w:rPr>
          <w:rFonts w:ascii="Arial" w:hAnsi="Arial" w:cs="Arial"/>
          <w:color w:val="000000"/>
          <w:sz w:val="20"/>
          <w:szCs w:val="20"/>
        </w:rPr>
      </w:pPr>
      <w:r w:rsidRPr="00CF4237">
        <w:rPr>
          <w:rFonts w:ascii="Arial" w:hAnsi="Arial" w:cs="Arial"/>
          <w:b/>
          <w:bCs/>
          <w:color w:val="000000"/>
          <w:sz w:val="20"/>
          <w:szCs w:val="20"/>
        </w:rPr>
        <w:t xml:space="preserve">photographies </w:t>
      </w:r>
      <w:r w:rsidRPr="00CF4237">
        <w:rPr>
          <w:rFonts w:ascii="Arial" w:hAnsi="Arial" w:cs="Arial"/>
          <w:color w:val="000000"/>
          <w:sz w:val="20"/>
          <w:szCs w:val="20"/>
        </w:rPr>
        <w:t xml:space="preserve">de l’affiche, de la plaque explicative ou du panneau mis en place permettant de justifier de la publicité de l’aide FEADER selon les présentes dispositions. </w:t>
      </w:r>
    </w:p>
    <w:p w:rsidR="00582F08" w:rsidRDefault="00582F08" w:rsidP="00DA536D">
      <w:pPr>
        <w:pStyle w:val="Standard"/>
        <w:spacing w:after="0"/>
        <w:jc w:val="center"/>
        <w:rPr>
          <w:b/>
          <w:sz w:val="24"/>
        </w:rPr>
      </w:pPr>
    </w:p>
    <w:p w:rsidR="00F85D09" w:rsidRPr="00CF4237" w:rsidRDefault="00F85D09" w:rsidP="00CF4237">
      <w:pPr>
        <w:pStyle w:val="NormalWeb"/>
        <w:spacing w:before="120"/>
        <w:ind w:left="708"/>
        <w:jc w:val="both"/>
        <w:rPr>
          <w:rFonts w:ascii="Arial" w:hAnsi="Arial" w:cs="Arial"/>
          <w:sz w:val="20"/>
          <w:szCs w:val="20"/>
        </w:rPr>
      </w:pPr>
      <w:r w:rsidRPr="00CF4237">
        <w:rPr>
          <w:rFonts w:ascii="Arial" w:hAnsi="Arial" w:cs="Arial"/>
          <w:sz w:val="20"/>
          <w:szCs w:val="20"/>
          <w:lang w:eastAsia="en-US"/>
        </w:rPr>
        <w:t>Attention à bien penser</w:t>
      </w:r>
      <w:r>
        <w:rPr>
          <w:rFonts w:ascii="Arial" w:hAnsi="Arial" w:cs="Arial"/>
          <w:sz w:val="20"/>
          <w:szCs w:val="20"/>
          <w:lang w:eastAsia="en-US"/>
        </w:rPr>
        <w:t xml:space="preserve"> à la publicité européenne tout au long du projet et à la documenter (photos) !</w:t>
      </w:r>
    </w:p>
    <w:p w:rsidR="00B26421" w:rsidRPr="00B50272" w:rsidRDefault="00CF4237" w:rsidP="00B26421">
      <w:pPr>
        <w:spacing w:before="360" w:after="240"/>
        <w:jc w:val="both"/>
        <w:rPr>
          <w:rFonts w:ascii="Arial" w:hAnsi="Arial" w:cs="Arial"/>
          <w:b/>
          <w:color w:val="C00000"/>
          <w:sz w:val="28"/>
        </w:rPr>
      </w:pPr>
      <w:r>
        <w:rPr>
          <w:rFonts w:ascii="Arial" w:hAnsi="Arial" w:cs="Arial"/>
          <w:b/>
          <w:color w:val="C00000"/>
          <w:sz w:val="28"/>
        </w:rPr>
        <w:t>Cycle</w:t>
      </w:r>
      <w:r w:rsidR="00B26421">
        <w:rPr>
          <w:rFonts w:ascii="Arial" w:hAnsi="Arial" w:cs="Arial"/>
          <w:b/>
          <w:color w:val="C00000"/>
          <w:sz w:val="28"/>
        </w:rPr>
        <w:t xml:space="preserve"> de vie du dossier (synthèse)</w:t>
      </w:r>
    </w:p>
    <w:p w:rsidR="00B26421" w:rsidRDefault="00B26421" w:rsidP="00B26421">
      <w:pPr>
        <w:pStyle w:val="Paragraphedeliste"/>
        <w:numPr>
          <w:ilvl w:val="0"/>
          <w:numId w:val="13"/>
        </w:numPr>
        <w:spacing w:before="120" w:after="120" w:line="276" w:lineRule="auto"/>
        <w:ind w:left="284" w:hanging="284"/>
        <w:jc w:val="both"/>
        <w:rPr>
          <w:rFonts w:ascii="Arial" w:eastAsia="Arial" w:hAnsi="Arial" w:cs="Arial"/>
          <w:b/>
          <w:color w:val="0000FF"/>
          <w:sz w:val="20"/>
          <w:szCs w:val="20"/>
        </w:rPr>
      </w:pPr>
      <w:r>
        <w:rPr>
          <w:rFonts w:ascii="Arial" w:eastAsia="Arial" w:hAnsi="Arial" w:cs="Arial"/>
          <w:b/>
          <w:color w:val="0000FF"/>
          <w:sz w:val="20"/>
          <w:szCs w:val="20"/>
        </w:rPr>
        <w:t>Quelles sont les principales étapes de la vie de mon dossier ?</w:t>
      </w:r>
    </w:p>
    <w:p w:rsidR="009D36C7" w:rsidRDefault="00B26421" w:rsidP="00CF4237">
      <w:pPr>
        <w:pStyle w:val="Standard"/>
        <w:spacing w:after="0"/>
        <w:jc w:val="both"/>
        <w:rPr>
          <w:rFonts w:ascii="Arial" w:eastAsia="Arial" w:hAnsi="Arial" w:cs="Arial"/>
          <w:sz w:val="20"/>
          <w:szCs w:val="20"/>
          <w:lang w:eastAsia="fr-FR"/>
        </w:rPr>
      </w:pPr>
      <w:r>
        <w:rPr>
          <w:rFonts w:ascii="Arial" w:eastAsia="Arial" w:hAnsi="Arial" w:cs="Arial"/>
          <w:sz w:val="20"/>
          <w:szCs w:val="20"/>
          <w:lang w:eastAsia="fr-FR"/>
        </w:rPr>
        <w:t>Les principales étapes sont résumées dans l’infographie ci-dessous :</w:t>
      </w:r>
    </w:p>
    <w:p w:rsidR="00B26421" w:rsidRDefault="00B26421" w:rsidP="00CF4237">
      <w:pPr>
        <w:pStyle w:val="Standard"/>
        <w:spacing w:after="0"/>
        <w:jc w:val="both"/>
        <w:rPr>
          <w:rFonts w:ascii="Arial" w:eastAsia="Arial" w:hAnsi="Arial" w:cs="Arial"/>
          <w:sz w:val="20"/>
          <w:szCs w:val="20"/>
          <w:lang w:eastAsia="fr-FR"/>
        </w:rPr>
      </w:pPr>
    </w:p>
    <w:p w:rsidR="009D36C7" w:rsidRPr="00705273" w:rsidRDefault="00B26421" w:rsidP="00705273">
      <w:pPr>
        <w:pStyle w:val="Standard"/>
        <w:spacing w:after="0"/>
        <w:jc w:val="both"/>
        <w:rPr>
          <w:rFonts w:ascii="Arial" w:eastAsia="Arial" w:hAnsi="Arial" w:cs="Arial"/>
          <w:sz w:val="20"/>
          <w:szCs w:val="20"/>
          <w:lang w:eastAsia="fr-FR"/>
        </w:rPr>
        <w:sectPr w:rsidR="009D36C7" w:rsidRPr="00705273" w:rsidSect="00582F08">
          <w:headerReference w:type="default" r:id="rId12"/>
          <w:pgSz w:w="11906" w:h="16838"/>
          <w:pgMar w:top="1134" w:right="1417" w:bottom="709" w:left="1417" w:header="708" w:footer="708" w:gutter="0"/>
          <w:cols w:space="708"/>
          <w:docGrid w:linePitch="360"/>
        </w:sectPr>
      </w:pPr>
      <w:bookmarkStart w:id="0" w:name="_GoBack"/>
      <w:r w:rsidRPr="00B26421">
        <w:rPr>
          <w:rFonts w:ascii="Arial" w:eastAsia="Arial" w:hAnsi="Arial" w:cs="Arial"/>
          <w:noProof/>
          <w:sz w:val="20"/>
          <w:szCs w:val="20"/>
          <w:lang w:eastAsia="fr-FR"/>
        </w:rPr>
        <w:drawing>
          <wp:inline distT="0" distB="0" distL="0" distR="0" wp14:anchorId="3621403F" wp14:editId="34AA76B9">
            <wp:extent cx="5760720" cy="3974199"/>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0309" t="21728" r="30679" b="30426"/>
                    <a:stretch/>
                  </pic:blipFill>
                  <pic:spPr bwMode="auto">
                    <a:xfrm>
                      <a:off x="0" y="0"/>
                      <a:ext cx="5760720" cy="3974199"/>
                    </a:xfrm>
                    <a:prstGeom prst="rect">
                      <a:avLst/>
                    </a:prstGeom>
                    <a:noFill/>
                    <a:ln>
                      <a:noFill/>
                    </a:ln>
                    <a:extLst/>
                  </pic:spPr>
                </pic:pic>
              </a:graphicData>
            </a:graphic>
          </wp:inline>
        </w:drawing>
      </w:r>
      <w:bookmarkEnd w:id="0"/>
    </w:p>
    <w:p w:rsidR="00FE6FBF" w:rsidRDefault="00FE6FBF" w:rsidP="00705273">
      <w:pPr>
        <w:pStyle w:val="Standard"/>
        <w:spacing w:after="0"/>
      </w:pPr>
    </w:p>
    <w:sectPr w:rsidR="00FE6FBF" w:rsidSect="00705273">
      <w:headerReference w:type="default" r:id="rId14"/>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4D" w:rsidRDefault="00FD724D" w:rsidP="00DA536D">
      <w:pPr>
        <w:spacing w:after="0" w:line="240" w:lineRule="auto"/>
      </w:pPr>
      <w:r>
        <w:separator/>
      </w:r>
    </w:p>
  </w:endnote>
  <w:endnote w:type="continuationSeparator" w:id="0">
    <w:p w:rsidR="00FD724D" w:rsidRDefault="00FD724D" w:rsidP="00DA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JROR V+ Blis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4D" w:rsidRDefault="00FD724D" w:rsidP="00DA536D">
      <w:pPr>
        <w:spacing w:after="0" w:line="240" w:lineRule="auto"/>
      </w:pPr>
      <w:r>
        <w:separator/>
      </w:r>
    </w:p>
  </w:footnote>
  <w:footnote w:type="continuationSeparator" w:id="0">
    <w:p w:rsidR="00FD724D" w:rsidRDefault="00FD724D" w:rsidP="00DA536D">
      <w:pPr>
        <w:spacing w:after="0" w:line="240" w:lineRule="auto"/>
      </w:pPr>
      <w:r>
        <w:continuationSeparator/>
      </w:r>
    </w:p>
  </w:footnote>
  <w:footnote w:id="1">
    <w:p w:rsidR="00FD724D" w:rsidRDefault="00FD724D" w:rsidP="00BE7D81">
      <w:r>
        <w:rPr>
          <w:vertAlign w:val="superscript"/>
        </w:rPr>
        <w:footnoteRef/>
      </w:r>
      <w:r>
        <w:rPr>
          <w:rFonts w:ascii="Arial" w:eastAsia="Arial" w:hAnsi="Arial" w:cs="Arial"/>
          <w:sz w:val="16"/>
          <w:szCs w:val="16"/>
        </w:rPr>
        <w:t xml:space="preserve"> Programme régional de développement agricole et rural des Chambres d’Agriculture et de leurs partenaires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4D" w:rsidRPr="00DA536D" w:rsidRDefault="00FD724D" w:rsidP="00DA536D">
    <w:pPr>
      <w:pStyle w:val="En-tte"/>
      <w:jc w:val="center"/>
      <w:rPr>
        <w:b/>
        <w:sz w:val="24"/>
      </w:rPr>
    </w:pPr>
    <w:r w:rsidRPr="00DA536D">
      <w:rPr>
        <w:b/>
        <w:sz w:val="24"/>
      </w:rPr>
      <w:t>Annexe</w:t>
    </w:r>
    <w:r>
      <w:rPr>
        <w:b/>
        <w:sz w:val="24"/>
      </w:rPr>
      <w:t xml:space="preserve"> 1</w:t>
    </w:r>
    <w:r w:rsidRPr="00DA536D">
      <w:rPr>
        <w:b/>
        <w:sz w:val="24"/>
      </w:rPr>
      <w:t xml:space="preserve"> : </w:t>
    </w:r>
    <w:r>
      <w:rPr>
        <w:b/>
        <w:sz w:val="24"/>
      </w:rPr>
      <w:t>Foire aux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4D" w:rsidRPr="00166E1B" w:rsidRDefault="00FD724D" w:rsidP="00166E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
    <w:nsid w:val="00A27CCA"/>
    <w:multiLevelType w:val="hybridMultilevel"/>
    <w:tmpl w:val="6B56351E"/>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B2572A"/>
    <w:multiLevelType w:val="hybridMultilevel"/>
    <w:tmpl w:val="7F52E5B6"/>
    <w:lvl w:ilvl="0" w:tplc="124435FC">
      <w:start w:val="1"/>
      <w:numFmt w:val="bullet"/>
      <w:lvlText w:val="•"/>
      <w:lvlJc w:val="left"/>
      <w:pPr>
        <w:tabs>
          <w:tab w:val="num" w:pos="720"/>
        </w:tabs>
        <w:ind w:left="720" w:hanging="360"/>
      </w:pPr>
      <w:rPr>
        <w:rFonts w:ascii="Arial" w:hAnsi="Arial" w:hint="default"/>
      </w:rPr>
    </w:lvl>
    <w:lvl w:ilvl="1" w:tplc="6D2E1696" w:tentative="1">
      <w:start w:val="1"/>
      <w:numFmt w:val="bullet"/>
      <w:lvlText w:val="•"/>
      <w:lvlJc w:val="left"/>
      <w:pPr>
        <w:tabs>
          <w:tab w:val="num" w:pos="1440"/>
        </w:tabs>
        <w:ind w:left="1440" w:hanging="360"/>
      </w:pPr>
      <w:rPr>
        <w:rFonts w:ascii="Arial" w:hAnsi="Arial" w:hint="default"/>
      </w:rPr>
    </w:lvl>
    <w:lvl w:ilvl="2" w:tplc="EA488960" w:tentative="1">
      <w:start w:val="1"/>
      <w:numFmt w:val="bullet"/>
      <w:lvlText w:val="•"/>
      <w:lvlJc w:val="left"/>
      <w:pPr>
        <w:tabs>
          <w:tab w:val="num" w:pos="2160"/>
        </w:tabs>
        <w:ind w:left="2160" w:hanging="360"/>
      </w:pPr>
      <w:rPr>
        <w:rFonts w:ascii="Arial" w:hAnsi="Arial" w:hint="default"/>
      </w:rPr>
    </w:lvl>
    <w:lvl w:ilvl="3" w:tplc="9EBACD90" w:tentative="1">
      <w:start w:val="1"/>
      <w:numFmt w:val="bullet"/>
      <w:lvlText w:val="•"/>
      <w:lvlJc w:val="left"/>
      <w:pPr>
        <w:tabs>
          <w:tab w:val="num" w:pos="2880"/>
        </w:tabs>
        <w:ind w:left="2880" w:hanging="360"/>
      </w:pPr>
      <w:rPr>
        <w:rFonts w:ascii="Arial" w:hAnsi="Arial" w:hint="default"/>
      </w:rPr>
    </w:lvl>
    <w:lvl w:ilvl="4" w:tplc="A11E6B4E" w:tentative="1">
      <w:start w:val="1"/>
      <w:numFmt w:val="bullet"/>
      <w:lvlText w:val="•"/>
      <w:lvlJc w:val="left"/>
      <w:pPr>
        <w:tabs>
          <w:tab w:val="num" w:pos="3600"/>
        </w:tabs>
        <w:ind w:left="3600" w:hanging="360"/>
      </w:pPr>
      <w:rPr>
        <w:rFonts w:ascii="Arial" w:hAnsi="Arial" w:hint="default"/>
      </w:rPr>
    </w:lvl>
    <w:lvl w:ilvl="5" w:tplc="1112447E" w:tentative="1">
      <w:start w:val="1"/>
      <w:numFmt w:val="bullet"/>
      <w:lvlText w:val="•"/>
      <w:lvlJc w:val="left"/>
      <w:pPr>
        <w:tabs>
          <w:tab w:val="num" w:pos="4320"/>
        </w:tabs>
        <w:ind w:left="4320" w:hanging="360"/>
      </w:pPr>
      <w:rPr>
        <w:rFonts w:ascii="Arial" w:hAnsi="Arial" w:hint="default"/>
      </w:rPr>
    </w:lvl>
    <w:lvl w:ilvl="6" w:tplc="27CC1010" w:tentative="1">
      <w:start w:val="1"/>
      <w:numFmt w:val="bullet"/>
      <w:lvlText w:val="•"/>
      <w:lvlJc w:val="left"/>
      <w:pPr>
        <w:tabs>
          <w:tab w:val="num" w:pos="5040"/>
        </w:tabs>
        <w:ind w:left="5040" w:hanging="360"/>
      </w:pPr>
      <w:rPr>
        <w:rFonts w:ascii="Arial" w:hAnsi="Arial" w:hint="default"/>
      </w:rPr>
    </w:lvl>
    <w:lvl w:ilvl="7" w:tplc="9E00D66E" w:tentative="1">
      <w:start w:val="1"/>
      <w:numFmt w:val="bullet"/>
      <w:lvlText w:val="•"/>
      <w:lvlJc w:val="left"/>
      <w:pPr>
        <w:tabs>
          <w:tab w:val="num" w:pos="5760"/>
        </w:tabs>
        <w:ind w:left="5760" w:hanging="360"/>
      </w:pPr>
      <w:rPr>
        <w:rFonts w:ascii="Arial" w:hAnsi="Arial" w:hint="default"/>
      </w:rPr>
    </w:lvl>
    <w:lvl w:ilvl="8" w:tplc="DEE450DA" w:tentative="1">
      <w:start w:val="1"/>
      <w:numFmt w:val="bullet"/>
      <w:lvlText w:val="•"/>
      <w:lvlJc w:val="left"/>
      <w:pPr>
        <w:tabs>
          <w:tab w:val="num" w:pos="6480"/>
        </w:tabs>
        <w:ind w:left="6480" w:hanging="360"/>
      </w:pPr>
      <w:rPr>
        <w:rFonts w:ascii="Arial" w:hAnsi="Arial" w:hint="default"/>
      </w:rPr>
    </w:lvl>
  </w:abstractNum>
  <w:abstractNum w:abstractNumId="3">
    <w:nsid w:val="09703DF7"/>
    <w:multiLevelType w:val="hybridMultilevel"/>
    <w:tmpl w:val="C6EAB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B43A4F"/>
    <w:multiLevelType w:val="hybridMultilevel"/>
    <w:tmpl w:val="987EC2E6"/>
    <w:lvl w:ilvl="0" w:tplc="4CC45326">
      <w:start w:val="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14C45"/>
    <w:multiLevelType w:val="hybridMultilevel"/>
    <w:tmpl w:val="71568788"/>
    <w:lvl w:ilvl="0" w:tplc="110C4236">
      <w:start w:val="3"/>
      <w:numFmt w:val="bullet"/>
      <w:pStyle w:val="ListepucesCB"/>
      <w:lvlText w:val="-"/>
      <w:lvlJc w:val="left"/>
      <w:pPr>
        <w:ind w:left="1004" w:hanging="360"/>
      </w:pPr>
      <w:rPr>
        <w:rFonts w:ascii="Times New Roman" w:hAnsi="Times New Roman" w:cs="Times New Roman" w:hint="default"/>
        <w:color w:val="auto"/>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3F67ABC"/>
    <w:multiLevelType w:val="hybridMultilevel"/>
    <w:tmpl w:val="954881E6"/>
    <w:lvl w:ilvl="0" w:tplc="4CC45326">
      <w:start w:val="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16BA5"/>
    <w:multiLevelType w:val="multilevel"/>
    <w:tmpl w:val="D840BEC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177754F3"/>
    <w:multiLevelType w:val="hybridMultilevel"/>
    <w:tmpl w:val="2C74C0BC"/>
    <w:lvl w:ilvl="0" w:tplc="040C0001">
      <w:start w:val="1"/>
      <w:numFmt w:val="bullet"/>
      <w:lvlText w:val=""/>
      <w:lvlJc w:val="left"/>
      <w:pPr>
        <w:ind w:left="720" w:hanging="360"/>
      </w:pPr>
      <w:rPr>
        <w:rFonts w:ascii="Symbol" w:hAnsi="Symbol" w:hint="default"/>
      </w:rPr>
    </w:lvl>
    <w:lvl w:ilvl="1" w:tplc="B322A452">
      <w:numFmt w:val="bullet"/>
      <w:lvlText w:val="•"/>
      <w:lvlJc w:val="left"/>
      <w:pPr>
        <w:ind w:left="1785" w:hanging="705"/>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F5B14FE"/>
    <w:multiLevelType w:val="multilevel"/>
    <w:tmpl w:val="104C7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C086689"/>
    <w:multiLevelType w:val="multilevel"/>
    <w:tmpl w:val="F7C4C0CC"/>
    <w:lvl w:ilvl="0">
      <w:start w:val="1"/>
      <w:numFmt w:val="decimal"/>
      <w:pStyle w:val="titre1CB"/>
      <w:lvlText w:val="%1."/>
      <w:lvlJc w:val="left"/>
      <w:pPr>
        <w:ind w:left="432" w:hanging="432"/>
      </w:pPr>
      <w:rPr>
        <w:rFonts w:hint="default"/>
      </w:rPr>
    </w:lvl>
    <w:lvl w:ilvl="1">
      <w:start w:val="1"/>
      <w:numFmt w:val="decimal"/>
      <w:pStyle w:val="titre2CB"/>
      <w:lvlText w:val="%1.%2"/>
      <w:lvlJc w:val="left"/>
      <w:pPr>
        <w:ind w:left="907" w:hanging="62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FDF35F9"/>
    <w:multiLevelType w:val="hybridMultilevel"/>
    <w:tmpl w:val="B0E84802"/>
    <w:lvl w:ilvl="0" w:tplc="F0243A2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7487C"/>
    <w:multiLevelType w:val="hybridMultilevel"/>
    <w:tmpl w:val="F8C8D350"/>
    <w:lvl w:ilvl="0" w:tplc="4CC45326">
      <w:start w:val="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1637BE"/>
    <w:multiLevelType w:val="hybridMultilevel"/>
    <w:tmpl w:val="EAFA1182"/>
    <w:lvl w:ilvl="0" w:tplc="8D80EB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E12483"/>
    <w:multiLevelType w:val="hybridMultilevel"/>
    <w:tmpl w:val="20E2D5F4"/>
    <w:lvl w:ilvl="0" w:tplc="F0243A2C">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9">
    <w:nsid w:val="4C76167A"/>
    <w:multiLevelType w:val="hybridMultilevel"/>
    <w:tmpl w:val="0BA07264"/>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B0F61"/>
    <w:multiLevelType w:val="multilevel"/>
    <w:tmpl w:val="532AFA3C"/>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040788B"/>
    <w:multiLevelType w:val="hybridMultilevel"/>
    <w:tmpl w:val="9F88C92E"/>
    <w:lvl w:ilvl="0" w:tplc="5CF0D5BE">
      <w:start w:val="1"/>
      <w:numFmt w:val="bullet"/>
      <w:lvlText w:val="•"/>
      <w:lvlJc w:val="left"/>
      <w:pPr>
        <w:tabs>
          <w:tab w:val="num" w:pos="720"/>
        </w:tabs>
        <w:ind w:left="720" w:hanging="360"/>
      </w:pPr>
      <w:rPr>
        <w:rFonts w:ascii="Times New Roman" w:hAnsi="Times New Roman" w:hint="default"/>
      </w:rPr>
    </w:lvl>
    <w:lvl w:ilvl="1" w:tplc="91D043E2" w:tentative="1">
      <w:start w:val="1"/>
      <w:numFmt w:val="bullet"/>
      <w:lvlText w:val="•"/>
      <w:lvlJc w:val="left"/>
      <w:pPr>
        <w:tabs>
          <w:tab w:val="num" w:pos="1440"/>
        </w:tabs>
        <w:ind w:left="1440" w:hanging="360"/>
      </w:pPr>
      <w:rPr>
        <w:rFonts w:ascii="Times New Roman" w:hAnsi="Times New Roman" w:hint="default"/>
      </w:rPr>
    </w:lvl>
    <w:lvl w:ilvl="2" w:tplc="7FCAF834" w:tentative="1">
      <w:start w:val="1"/>
      <w:numFmt w:val="bullet"/>
      <w:lvlText w:val="•"/>
      <w:lvlJc w:val="left"/>
      <w:pPr>
        <w:tabs>
          <w:tab w:val="num" w:pos="2160"/>
        </w:tabs>
        <w:ind w:left="2160" w:hanging="360"/>
      </w:pPr>
      <w:rPr>
        <w:rFonts w:ascii="Times New Roman" w:hAnsi="Times New Roman" w:hint="default"/>
      </w:rPr>
    </w:lvl>
    <w:lvl w:ilvl="3" w:tplc="9D14B622" w:tentative="1">
      <w:start w:val="1"/>
      <w:numFmt w:val="bullet"/>
      <w:lvlText w:val="•"/>
      <w:lvlJc w:val="left"/>
      <w:pPr>
        <w:tabs>
          <w:tab w:val="num" w:pos="2880"/>
        </w:tabs>
        <w:ind w:left="2880" w:hanging="360"/>
      </w:pPr>
      <w:rPr>
        <w:rFonts w:ascii="Times New Roman" w:hAnsi="Times New Roman" w:hint="default"/>
      </w:rPr>
    </w:lvl>
    <w:lvl w:ilvl="4" w:tplc="D72438F2" w:tentative="1">
      <w:start w:val="1"/>
      <w:numFmt w:val="bullet"/>
      <w:lvlText w:val="•"/>
      <w:lvlJc w:val="left"/>
      <w:pPr>
        <w:tabs>
          <w:tab w:val="num" w:pos="3600"/>
        </w:tabs>
        <w:ind w:left="3600" w:hanging="360"/>
      </w:pPr>
      <w:rPr>
        <w:rFonts w:ascii="Times New Roman" w:hAnsi="Times New Roman" w:hint="default"/>
      </w:rPr>
    </w:lvl>
    <w:lvl w:ilvl="5" w:tplc="26B8D054" w:tentative="1">
      <w:start w:val="1"/>
      <w:numFmt w:val="bullet"/>
      <w:lvlText w:val="•"/>
      <w:lvlJc w:val="left"/>
      <w:pPr>
        <w:tabs>
          <w:tab w:val="num" w:pos="4320"/>
        </w:tabs>
        <w:ind w:left="4320" w:hanging="360"/>
      </w:pPr>
      <w:rPr>
        <w:rFonts w:ascii="Times New Roman" w:hAnsi="Times New Roman" w:hint="default"/>
      </w:rPr>
    </w:lvl>
    <w:lvl w:ilvl="6" w:tplc="C2B2E376" w:tentative="1">
      <w:start w:val="1"/>
      <w:numFmt w:val="bullet"/>
      <w:lvlText w:val="•"/>
      <w:lvlJc w:val="left"/>
      <w:pPr>
        <w:tabs>
          <w:tab w:val="num" w:pos="5040"/>
        </w:tabs>
        <w:ind w:left="5040" w:hanging="360"/>
      </w:pPr>
      <w:rPr>
        <w:rFonts w:ascii="Times New Roman" w:hAnsi="Times New Roman" w:hint="default"/>
      </w:rPr>
    </w:lvl>
    <w:lvl w:ilvl="7" w:tplc="E08613EE" w:tentative="1">
      <w:start w:val="1"/>
      <w:numFmt w:val="bullet"/>
      <w:lvlText w:val="•"/>
      <w:lvlJc w:val="left"/>
      <w:pPr>
        <w:tabs>
          <w:tab w:val="num" w:pos="5760"/>
        </w:tabs>
        <w:ind w:left="5760" w:hanging="360"/>
      </w:pPr>
      <w:rPr>
        <w:rFonts w:ascii="Times New Roman" w:hAnsi="Times New Roman" w:hint="default"/>
      </w:rPr>
    </w:lvl>
    <w:lvl w:ilvl="8" w:tplc="16FAF06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05D4998"/>
    <w:multiLevelType w:val="hybridMultilevel"/>
    <w:tmpl w:val="B85045BE"/>
    <w:lvl w:ilvl="0" w:tplc="1234D7FA">
      <w:start w:val="1"/>
      <w:numFmt w:val="decimal"/>
      <w:pStyle w:val="Titredepartiedeformulai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8269C8"/>
    <w:multiLevelType w:val="hybridMultilevel"/>
    <w:tmpl w:val="D4427DF0"/>
    <w:lvl w:ilvl="0" w:tplc="02BE6FB0">
      <w:start w:val="1"/>
      <w:numFmt w:val="bullet"/>
      <w:lvlText w:val=""/>
      <w:lvlJc w:val="left"/>
      <w:pPr>
        <w:tabs>
          <w:tab w:val="num" w:pos="720"/>
        </w:tabs>
        <w:ind w:left="720" w:hanging="360"/>
      </w:pPr>
      <w:rPr>
        <w:rFonts w:ascii="Wingdings" w:hAnsi="Wingdings" w:hint="default"/>
      </w:rPr>
    </w:lvl>
    <w:lvl w:ilvl="1" w:tplc="44F6E114">
      <w:start w:val="1"/>
      <w:numFmt w:val="bullet"/>
      <w:lvlText w:val=""/>
      <w:lvlJc w:val="left"/>
      <w:pPr>
        <w:tabs>
          <w:tab w:val="num" w:pos="1440"/>
        </w:tabs>
        <w:ind w:left="1440" w:hanging="360"/>
      </w:pPr>
      <w:rPr>
        <w:rFonts w:ascii="Wingdings" w:hAnsi="Wingdings" w:hint="default"/>
      </w:rPr>
    </w:lvl>
    <w:lvl w:ilvl="2" w:tplc="7A325292">
      <w:start w:val="1"/>
      <w:numFmt w:val="bullet"/>
      <w:lvlText w:val=""/>
      <w:lvlJc w:val="left"/>
      <w:pPr>
        <w:tabs>
          <w:tab w:val="num" w:pos="2160"/>
        </w:tabs>
        <w:ind w:left="2160" w:hanging="360"/>
      </w:pPr>
      <w:rPr>
        <w:rFonts w:ascii="Wingdings" w:hAnsi="Wingdings" w:hint="default"/>
      </w:rPr>
    </w:lvl>
    <w:lvl w:ilvl="3" w:tplc="1074A1F2" w:tentative="1">
      <w:start w:val="1"/>
      <w:numFmt w:val="bullet"/>
      <w:lvlText w:val=""/>
      <w:lvlJc w:val="left"/>
      <w:pPr>
        <w:tabs>
          <w:tab w:val="num" w:pos="2880"/>
        </w:tabs>
        <w:ind w:left="2880" w:hanging="360"/>
      </w:pPr>
      <w:rPr>
        <w:rFonts w:ascii="Wingdings" w:hAnsi="Wingdings" w:hint="default"/>
      </w:rPr>
    </w:lvl>
    <w:lvl w:ilvl="4" w:tplc="5BAC5068" w:tentative="1">
      <w:start w:val="1"/>
      <w:numFmt w:val="bullet"/>
      <w:lvlText w:val=""/>
      <w:lvlJc w:val="left"/>
      <w:pPr>
        <w:tabs>
          <w:tab w:val="num" w:pos="3600"/>
        </w:tabs>
        <w:ind w:left="3600" w:hanging="360"/>
      </w:pPr>
      <w:rPr>
        <w:rFonts w:ascii="Wingdings" w:hAnsi="Wingdings" w:hint="default"/>
      </w:rPr>
    </w:lvl>
    <w:lvl w:ilvl="5" w:tplc="12D01880" w:tentative="1">
      <w:start w:val="1"/>
      <w:numFmt w:val="bullet"/>
      <w:lvlText w:val=""/>
      <w:lvlJc w:val="left"/>
      <w:pPr>
        <w:tabs>
          <w:tab w:val="num" w:pos="4320"/>
        </w:tabs>
        <w:ind w:left="4320" w:hanging="360"/>
      </w:pPr>
      <w:rPr>
        <w:rFonts w:ascii="Wingdings" w:hAnsi="Wingdings" w:hint="default"/>
      </w:rPr>
    </w:lvl>
    <w:lvl w:ilvl="6" w:tplc="304084FA" w:tentative="1">
      <w:start w:val="1"/>
      <w:numFmt w:val="bullet"/>
      <w:lvlText w:val=""/>
      <w:lvlJc w:val="left"/>
      <w:pPr>
        <w:tabs>
          <w:tab w:val="num" w:pos="5040"/>
        </w:tabs>
        <w:ind w:left="5040" w:hanging="360"/>
      </w:pPr>
      <w:rPr>
        <w:rFonts w:ascii="Wingdings" w:hAnsi="Wingdings" w:hint="default"/>
      </w:rPr>
    </w:lvl>
    <w:lvl w:ilvl="7" w:tplc="ED82145A" w:tentative="1">
      <w:start w:val="1"/>
      <w:numFmt w:val="bullet"/>
      <w:lvlText w:val=""/>
      <w:lvlJc w:val="left"/>
      <w:pPr>
        <w:tabs>
          <w:tab w:val="num" w:pos="5760"/>
        </w:tabs>
        <w:ind w:left="5760" w:hanging="360"/>
      </w:pPr>
      <w:rPr>
        <w:rFonts w:ascii="Wingdings" w:hAnsi="Wingdings" w:hint="default"/>
      </w:rPr>
    </w:lvl>
    <w:lvl w:ilvl="8" w:tplc="27F07AF8" w:tentative="1">
      <w:start w:val="1"/>
      <w:numFmt w:val="bullet"/>
      <w:lvlText w:val=""/>
      <w:lvlJc w:val="left"/>
      <w:pPr>
        <w:tabs>
          <w:tab w:val="num" w:pos="6480"/>
        </w:tabs>
        <w:ind w:left="6480" w:hanging="360"/>
      </w:pPr>
      <w:rPr>
        <w:rFonts w:ascii="Wingdings" w:hAnsi="Wingdings" w:hint="default"/>
      </w:rPr>
    </w:lvl>
  </w:abstractNum>
  <w:abstractNum w:abstractNumId="24">
    <w:nsid w:val="55A8639C"/>
    <w:multiLevelType w:val="multilevel"/>
    <w:tmpl w:val="3328ED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A873390"/>
    <w:multiLevelType w:val="hybridMultilevel"/>
    <w:tmpl w:val="A9103ACE"/>
    <w:lvl w:ilvl="0" w:tplc="6FB84068">
      <w:start w:val="1"/>
      <w:numFmt w:val="bullet"/>
      <w:lvlText w:val="-"/>
      <w:lvlJc w:val="left"/>
      <w:pPr>
        <w:tabs>
          <w:tab w:val="num" w:pos="720"/>
        </w:tabs>
        <w:ind w:left="720" w:hanging="360"/>
      </w:pPr>
      <w:rPr>
        <w:rFonts w:ascii="Times New Roman" w:hAnsi="Times New Roman" w:hint="default"/>
      </w:rPr>
    </w:lvl>
    <w:lvl w:ilvl="1" w:tplc="3F4CD1F2" w:tentative="1">
      <w:start w:val="1"/>
      <w:numFmt w:val="bullet"/>
      <w:lvlText w:val="-"/>
      <w:lvlJc w:val="left"/>
      <w:pPr>
        <w:tabs>
          <w:tab w:val="num" w:pos="1440"/>
        </w:tabs>
        <w:ind w:left="1440" w:hanging="360"/>
      </w:pPr>
      <w:rPr>
        <w:rFonts w:ascii="Times New Roman" w:hAnsi="Times New Roman" w:hint="default"/>
      </w:rPr>
    </w:lvl>
    <w:lvl w:ilvl="2" w:tplc="AD9CBF9E">
      <w:start w:val="471"/>
      <w:numFmt w:val="bullet"/>
      <w:lvlText w:val="-"/>
      <w:lvlJc w:val="left"/>
      <w:pPr>
        <w:tabs>
          <w:tab w:val="num" w:pos="2160"/>
        </w:tabs>
        <w:ind w:left="2160" w:hanging="360"/>
      </w:pPr>
      <w:rPr>
        <w:rFonts w:ascii="Times New Roman" w:hAnsi="Times New Roman" w:hint="default"/>
      </w:rPr>
    </w:lvl>
    <w:lvl w:ilvl="3" w:tplc="B7801AF4" w:tentative="1">
      <w:start w:val="1"/>
      <w:numFmt w:val="bullet"/>
      <w:lvlText w:val="-"/>
      <w:lvlJc w:val="left"/>
      <w:pPr>
        <w:tabs>
          <w:tab w:val="num" w:pos="2880"/>
        </w:tabs>
        <w:ind w:left="2880" w:hanging="360"/>
      </w:pPr>
      <w:rPr>
        <w:rFonts w:ascii="Times New Roman" w:hAnsi="Times New Roman" w:hint="default"/>
      </w:rPr>
    </w:lvl>
    <w:lvl w:ilvl="4" w:tplc="84088F76" w:tentative="1">
      <w:start w:val="1"/>
      <w:numFmt w:val="bullet"/>
      <w:lvlText w:val="-"/>
      <w:lvlJc w:val="left"/>
      <w:pPr>
        <w:tabs>
          <w:tab w:val="num" w:pos="3600"/>
        </w:tabs>
        <w:ind w:left="3600" w:hanging="360"/>
      </w:pPr>
      <w:rPr>
        <w:rFonts w:ascii="Times New Roman" w:hAnsi="Times New Roman" w:hint="default"/>
      </w:rPr>
    </w:lvl>
    <w:lvl w:ilvl="5" w:tplc="3C8AE996" w:tentative="1">
      <w:start w:val="1"/>
      <w:numFmt w:val="bullet"/>
      <w:lvlText w:val="-"/>
      <w:lvlJc w:val="left"/>
      <w:pPr>
        <w:tabs>
          <w:tab w:val="num" w:pos="4320"/>
        </w:tabs>
        <w:ind w:left="4320" w:hanging="360"/>
      </w:pPr>
      <w:rPr>
        <w:rFonts w:ascii="Times New Roman" w:hAnsi="Times New Roman" w:hint="default"/>
      </w:rPr>
    </w:lvl>
    <w:lvl w:ilvl="6" w:tplc="CF2E984E" w:tentative="1">
      <w:start w:val="1"/>
      <w:numFmt w:val="bullet"/>
      <w:lvlText w:val="-"/>
      <w:lvlJc w:val="left"/>
      <w:pPr>
        <w:tabs>
          <w:tab w:val="num" w:pos="5040"/>
        </w:tabs>
        <w:ind w:left="5040" w:hanging="360"/>
      </w:pPr>
      <w:rPr>
        <w:rFonts w:ascii="Times New Roman" w:hAnsi="Times New Roman" w:hint="default"/>
      </w:rPr>
    </w:lvl>
    <w:lvl w:ilvl="7" w:tplc="6CDCA248" w:tentative="1">
      <w:start w:val="1"/>
      <w:numFmt w:val="bullet"/>
      <w:lvlText w:val="-"/>
      <w:lvlJc w:val="left"/>
      <w:pPr>
        <w:tabs>
          <w:tab w:val="num" w:pos="5760"/>
        </w:tabs>
        <w:ind w:left="5760" w:hanging="360"/>
      </w:pPr>
      <w:rPr>
        <w:rFonts w:ascii="Times New Roman" w:hAnsi="Times New Roman" w:hint="default"/>
      </w:rPr>
    </w:lvl>
    <w:lvl w:ilvl="8" w:tplc="0E868A9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2CE3441"/>
    <w:multiLevelType w:val="hybridMultilevel"/>
    <w:tmpl w:val="D862BD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AE361C6"/>
    <w:multiLevelType w:val="hybridMultilevel"/>
    <w:tmpl w:val="89924B52"/>
    <w:lvl w:ilvl="0" w:tplc="D9B22A7E">
      <w:start w:val="1"/>
      <w:numFmt w:val="bullet"/>
      <w:lvlText w:val="-"/>
      <w:lvlJc w:val="left"/>
      <w:pPr>
        <w:tabs>
          <w:tab w:val="num" w:pos="720"/>
        </w:tabs>
        <w:ind w:left="720" w:hanging="360"/>
      </w:pPr>
      <w:rPr>
        <w:rFonts w:ascii="Times New Roman" w:hAnsi="Times New Roman" w:hint="default"/>
      </w:rPr>
    </w:lvl>
    <w:lvl w:ilvl="1" w:tplc="77F42D78" w:tentative="1">
      <w:start w:val="1"/>
      <w:numFmt w:val="bullet"/>
      <w:lvlText w:val="-"/>
      <w:lvlJc w:val="left"/>
      <w:pPr>
        <w:tabs>
          <w:tab w:val="num" w:pos="1440"/>
        </w:tabs>
        <w:ind w:left="1440" w:hanging="360"/>
      </w:pPr>
      <w:rPr>
        <w:rFonts w:ascii="Times New Roman" w:hAnsi="Times New Roman" w:hint="default"/>
      </w:rPr>
    </w:lvl>
    <w:lvl w:ilvl="2" w:tplc="B4ACA574" w:tentative="1">
      <w:start w:val="1"/>
      <w:numFmt w:val="bullet"/>
      <w:lvlText w:val="-"/>
      <w:lvlJc w:val="left"/>
      <w:pPr>
        <w:tabs>
          <w:tab w:val="num" w:pos="2160"/>
        </w:tabs>
        <w:ind w:left="2160" w:hanging="360"/>
      </w:pPr>
      <w:rPr>
        <w:rFonts w:ascii="Times New Roman" w:hAnsi="Times New Roman" w:hint="default"/>
      </w:rPr>
    </w:lvl>
    <w:lvl w:ilvl="3" w:tplc="D91480C0" w:tentative="1">
      <w:start w:val="1"/>
      <w:numFmt w:val="bullet"/>
      <w:lvlText w:val="-"/>
      <w:lvlJc w:val="left"/>
      <w:pPr>
        <w:tabs>
          <w:tab w:val="num" w:pos="2880"/>
        </w:tabs>
        <w:ind w:left="2880" w:hanging="360"/>
      </w:pPr>
      <w:rPr>
        <w:rFonts w:ascii="Times New Roman" w:hAnsi="Times New Roman" w:hint="default"/>
      </w:rPr>
    </w:lvl>
    <w:lvl w:ilvl="4" w:tplc="A27CE74C" w:tentative="1">
      <w:start w:val="1"/>
      <w:numFmt w:val="bullet"/>
      <w:lvlText w:val="-"/>
      <w:lvlJc w:val="left"/>
      <w:pPr>
        <w:tabs>
          <w:tab w:val="num" w:pos="3600"/>
        </w:tabs>
        <w:ind w:left="3600" w:hanging="360"/>
      </w:pPr>
      <w:rPr>
        <w:rFonts w:ascii="Times New Roman" w:hAnsi="Times New Roman" w:hint="default"/>
      </w:rPr>
    </w:lvl>
    <w:lvl w:ilvl="5" w:tplc="D76603AC" w:tentative="1">
      <w:start w:val="1"/>
      <w:numFmt w:val="bullet"/>
      <w:lvlText w:val="-"/>
      <w:lvlJc w:val="left"/>
      <w:pPr>
        <w:tabs>
          <w:tab w:val="num" w:pos="4320"/>
        </w:tabs>
        <w:ind w:left="4320" w:hanging="360"/>
      </w:pPr>
      <w:rPr>
        <w:rFonts w:ascii="Times New Roman" w:hAnsi="Times New Roman" w:hint="default"/>
      </w:rPr>
    </w:lvl>
    <w:lvl w:ilvl="6" w:tplc="17D0E11E" w:tentative="1">
      <w:start w:val="1"/>
      <w:numFmt w:val="bullet"/>
      <w:lvlText w:val="-"/>
      <w:lvlJc w:val="left"/>
      <w:pPr>
        <w:tabs>
          <w:tab w:val="num" w:pos="5040"/>
        </w:tabs>
        <w:ind w:left="5040" w:hanging="360"/>
      </w:pPr>
      <w:rPr>
        <w:rFonts w:ascii="Times New Roman" w:hAnsi="Times New Roman" w:hint="default"/>
      </w:rPr>
    </w:lvl>
    <w:lvl w:ilvl="7" w:tplc="FA7E5DF2" w:tentative="1">
      <w:start w:val="1"/>
      <w:numFmt w:val="bullet"/>
      <w:lvlText w:val="-"/>
      <w:lvlJc w:val="left"/>
      <w:pPr>
        <w:tabs>
          <w:tab w:val="num" w:pos="5760"/>
        </w:tabs>
        <w:ind w:left="5760" w:hanging="360"/>
      </w:pPr>
      <w:rPr>
        <w:rFonts w:ascii="Times New Roman" w:hAnsi="Times New Roman" w:hint="default"/>
      </w:rPr>
    </w:lvl>
    <w:lvl w:ilvl="8" w:tplc="8856EFE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6375C7"/>
    <w:multiLevelType w:val="hybridMultilevel"/>
    <w:tmpl w:val="3EDAB932"/>
    <w:lvl w:ilvl="0" w:tplc="40B0259E">
      <w:start w:val="1"/>
      <w:numFmt w:val="bullet"/>
      <w:lvlText w:val="-"/>
      <w:lvlJc w:val="left"/>
      <w:pPr>
        <w:tabs>
          <w:tab w:val="num" w:pos="720"/>
        </w:tabs>
        <w:ind w:left="720" w:hanging="360"/>
      </w:pPr>
      <w:rPr>
        <w:rFonts w:ascii="Times New Roman" w:hAnsi="Times New Roman" w:hint="default"/>
      </w:rPr>
    </w:lvl>
    <w:lvl w:ilvl="1" w:tplc="7F7673FC" w:tentative="1">
      <w:start w:val="1"/>
      <w:numFmt w:val="bullet"/>
      <w:lvlText w:val="-"/>
      <w:lvlJc w:val="left"/>
      <w:pPr>
        <w:tabs>
          <w:tab w:val="num" w:pos="1440"/>
        </w:tabs>
        <w:ind w:left="1440" w:hanging="360"/>
      </w:pPr>
      <w:rPr>
        <w:rFonts w:ascii="Times New Roman" w:hAnsi="Times New Roman" w:hint="default"/>
      </w:rPr>
    </w:lvl>
    <w:lvl w:ilvl="2" w:tplc="2520853C" w:tentative="1">
      <w:start w:val="1"/>
      <w:numFmt w:val="bullet"/>
      <w:lvlText w:val="-"/>
      <w:lvlJc w:val="left"/>
      <w:pPr>
        <w:tabs>
          <w:tab w:val="num" w:pos="2160"/>
        </w:tabs>
        <w:ind w:left="2160" w:hanging="360"/>
      </w:pPr>
      <w:rPr>
        <w:rFonts w:ascii="Times New Roman" w:hAnsi="Times New Roman" w:hint="default"/>
      </w:rPr>
    </w:lvl>
    <w:lvl w:ilvl="3" w:tplc="E84A1AC8" w:tentative="1">
      <w:start w:val="1"/>
      <w:numFmt w:val="bullet"/>
      <w:lvlText w:val="-"/>
      <w:lvlJc w:val="left"/>
      <w:pPr>
        <w:tabs>
          <w:tab w:val="num" w:pos="2880"/>
        </w:tabs>
        <w:ind w:left="2880" w:hanging="360"/>
      </w:pPr>
      <w:rPr>
        <w:rFonts w:ascii="Times New Roman" w:hAnsi="Times New Roman" w:hint="default"/>
      </w:rPr>
    </w:lvl>
    <w:lvl w:ilvl="4" w:tplc="BCCC8DEC" w:tentative="1">
      <w:start w:val="1"/>
      <w:numFmt w:val="bullet"/>
      <w:lvlText w:val="-"/>
      <w:lvlJc w:val="left"/>
      <w:pPr>
        <w:tabs>
          <w:tab w:val="num" w:pos="3600"/>
        </w:tabs>
        <w:ind w:left="3600" w:hanging="360"/>
      </w:pPr>
      <w:rPr>
        <w:rFonts w:ascii="Times New Roman" w:hAnsi="Times New Roman" w:hint="default"/>
      </w:rPr>
    </w:lvl>
    <w:lvl w:ilvl="5" w:tplc="08805564" w:tentative="1">
      <w:start w:val="1"/>
      <w:numFmt w:val="bullet"/>
      <w:lvlText w:val="-"/>
      <w:lvlJc w:val="left"/>
      <w:pPr>
        <w:tabs>
          <w:tab w:val="num" w:pos="4320"/>
        </w:tabs>
        <w:ind w:left="4320" w:hanging="360"/>
      </w:pPr>
      <w:rPr>
        <w:rFonts w:ascii="Times New Roman" w:hAnsi="Times New Roman" w:hint="default"/>
      </w:rPr>
    </w:lvl>
    <w:lvl w:ilvl="6" w:tplc="7278CA1E" w:tentative="1">
      <w:start w:val="1"/>
      <w:numFmt w:val="bullet"/>
      <w:lvlText w:val="-"/>
      <w:lvlJc w:val="left"/>
      <w:pPr>
        <w:tabs>
          <w:tab w:val="num" w:pos="5040"/>
        </w:tabs>
        <w:ind w:left="5040" w:hanging="360"/>
      </w:pPr>
      <w:rPr>
        <w:rFonts w:ascii="Times New Roman" w:hAnsi="Times New Roman" w:hint="default"/>
      </w:rPr>
    </w:lvl>
    <w:lvl w:ilvl="7" w:tplc="5718B14C" w:tentative="1">
      <w:start w:val="1"/>
      <w:numFmt w:val="bullet"/>
      <w:lvlText w:val="-"/>
      <w:lvlJc w:val="left"/>
      <w:pPr>
        <w:tabs>
          <w:tab w:val="num" w:pos="5760"/>
        </w:tabs>
        <w:ind w:left="5760" w:hanging="360"/>
      </w:pPr>
      <w:rPr>
        <w:rFonts w:ascii="Times New Roman" w:hAnsi="Times New Roman" w:hint="default"/>
      </w:rPr>
    </w:lvl>
    <w:lvl w:ilvl="8" w:tplc="684EF6A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A44AA0"/>
    <w:multiLevelType w:val="hybridMultilevel"/>
    <w:tmpl w:val="248A0FD0"/>
    <w:lvl w:ilvl="0" w:tplc="E4A41E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E039E4"/>
    <w:multiLevelType w:val="multilevel"/>
    <w:tmpl w:val="335CB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20"/>
  </w:num>
  <w:num w:numId="3">
    <w:abstractNumId w:val="22"/>
  </w:num>
  <w:num w:numId="4">
    <w:abstractNumId w:val="18"/>
  </w:num>
  <w:num w:numId="5">
    <w:abstractNumId w:val="17"/>
  </w:num>
  <w:num w:numId="6">
    <w:abstractNumId w:val="10"/>
  </w:num>
  <w:num w:numId="7">
    <w:abstractNumId w:val="30"/>
  </w:num>
  <w:num w:numId="8">
    <w:abstractNumId w:val="24"/>
  </w:num>
  <w:num w:numId="9">
    <w:abstractNumId w:val="7"/>
  </w:num>
  <w:num w:numId="10">
    <w:abstractNumId w:val="19"/>
  </w:num>
  <w:num w:numId="11">
    <w:abstractNumId w:val="1"/>
  </w:num>
  <w:num w:numId="12">
    <w:abstractNumId w:val="26"/>
  </w:num>
  <w:num w:numId="13">
    <w:abstractNumId w:val="8"/>
  </w:num>
  <w:num w:numId="14">
    <w:abstractNumId w:val="15"/>
  </w:num>
  <w:num w:numId="15">
    <w:abstractNumId w:val="4"/>
  </w:num>
  <w:num w:numId="16">
    <w:abstractNumId w:val="3"/>
  </w:num>
  <w:num w:numId="17">
    <w:abstractNumId w:val="29"/>
  </w:num>
  <w:num w:numId="18">
    <w:abstractNumId w:val="6"/>
  </w:num>
  <w:num w:numId="19">
    <w:abstractNumId w:val="13"/>
  </w:num>
  <w:num w:numId="20">
    <w:abstractNumId w:val="5"/>
  </w:num>
  <w:num w:numId="21">
    <w:abstractNumId w:val="0"/>
  </w:num>
  <w:num w:numId="22">
    <w:abstractNumId w:val="28"/>
  </w:num>
  <w:num w:numId="23">
    <w:abstractNumId w:val="27"/>
  </w:num>
  <w:num w:numId="24">
    <w:abstractNumId w:val="25"/>
  </w:num>
  <w:num w:numId="25">
    <w:abstractNumId w:val="2"/>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 w:numId="30">
    <w:abstractNumId w:val="16"/>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6D"/>
    <w:rsid w:val="00015EAD"/>
    <w:rsid w:val="00087379"/>
    <w:rsid w:val="000B4344"/>
    <w:rsid w:val="000C5EBF"/>
    <w:rsid w:val="00166E1B"/>
    <w:rsid w:val="001D111E"/>
    <w:rsid w:val="0021710B"/>
    <w:rsid w:val="00247692"/>
    <w:rsid w:val="0025779A"/>
    <w:rsid w:val="002640DB"/>
    <w:rsid w:val="00302F70"/>
    <w:rsid w:val="00337996"/>
    <w:rsid w:val="00377E77"/>
    <w:rsid w:val="00391F75"/>
    <w:rsid w:val="003B5F23"/>
    <w:rsid w:val="003E188E"/>
    <w:rsid w:val="00403E51"/>
    <w:rsid w:val="004062BB"/>
    <w:rsid w:val="00427DEA"/>
    <w:rsid w:val="004521F1"/>
    <w:rsid w:val="00454DBE"/>
    <w:rsid w:val="00494730"/>
    <w:rsid w:val="004E6F1E"/>
    <w:rsid w:val="00524955"/>
    <w:rsid w:val="005360E1"/>
    <w:rsid w:val="00582F08"/>
    <w:rsid w:val="005859A1"/>
    <w:rsid w:val="00594C26"/>
    <w:rsid w:val="005E42D0"/>
    <w:rsid w:val="006172E6"/>
    <w:rsid w:val="0064367C"/>
    <w:rsid w:val="00654A4F"/>
    <w:rsid w:val="006C6287"/>
    <w:rsid w:val="00705273"/>
    <w:rsid w:val="007500BF"/>
    <w:rsid w:val="007760D1"/>
    <w:rsid w:val="00800F27"/>
    <w:rsid w:val="008125ED"/>
    <w:rsid w:val="008138DF"/>
    <w:rsid w:val="00823285"/>
    <w:rsid w:val="00826D89"/>
    <w:rsid w:val="00841F05"/>
    <w:rsid w:val="00843796"/>
    <w:rsid w:val="00900A5D"/>
    <w:rsid w:val="0092668F"/>
    <w:rsid w:val="009420FA"/>
    <w:rsid w:val="00985A06"/>
    <w:rsid w:val="00993F7B"/>
    <w:rsid w:val="009B5CEC"/>
    <w:rsid w:val="009C09D1"/>
    <w:rsid w:val="009D36C7"/>
    <w:rsid w:val="00A04E2D"/>
    <w:rsid w:val="00AB4C95"/>
    <w:rsid w:val="00AF6C3D"/>
    <w:rsid w:val="00B26421"/>
    <w:rsid w:val="00B3687C"/>
    <w:rsid w:val="00B82798"/>
    <w:rsid w:val="00B90A1A"/>
    <w:rsid w:val="00B96766"/>
    <w:rsid w:val="00BA48CD"/>
    <w:rsid w:val="00BD040B"/>
    <w:rsid w:val="00BE7D81"/>
    <w:rsid w:val="00C041A6"/>
    <w:rsid w:val="00C45B92"/>
    <w:rsid w:val="00C56D40"/>
    <w:rsid w:val="00C777CF"/>
    <w:rsid w:val="00C85AE9"/>
    <w:rsid w:val="00CA0391"/>
    <w:rsid w:val="00CF4237"/>
    <w:rsid w:val="00D83FA0"/>
    <w:rsid w:val="00D84B13"/>
    <w:rsid w:val="00DA536D"/>
    <w:rsid w:val="00DF1745"/>
    <w:rsid w:val="00E2770F"/>
    <w:rsid w:val="00E32912"/>
    <w:rsid w:val="00E43551"/>
    <w:rsid w:val="00E71C60"/>
    <w:rsid w:val="00E7679D"/>
    <w:rsid w:val="00E96AC5"/>
    <w:rsid w:val="00F85D09"/>
    <w:rsid w:val="00FB3A71"/>
    <w:rsid w:val="00FD724D"/>
    <w:rsid w:val="00FE6FBF"/>
    <w:rsid w:val="00FF3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D"/>
    <w:rPr>
      <w:rFonts w:eastAsiaTheme="minorEastAsia"/>
      <w:lang w:eastAsia="fr-FR"/>
    </w:rPr>
  </w:style>
  <w:style w:type="paragraph" w:styleId="Titre1">
    <w:name w:val="heading 1"/>
    <w:basedOn w:val="Normal"/>
    <w:next w:val="Normal"/>
    <w:link w:val="Titre1Car"/>
    <w:uiPriority w:val="9"/>
    <w:qFormat/>
    <w:rsid w:val="00427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27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536D"/>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DA536D"/>
    <w:pPr>
      <w:spacing w:after="0" w:line="240" w:lineRule="auto"/>
      <w:ind w:left="720"/>
      <w:contextualSpacing/>
    </w:pPr>
    <w:rPr>
      <w:rFonts w:ascii="Times New Roman" w:hAnsi="Times New Roman" w:cs="Times New Roman"/>
      <w:sz w:val="24"/>
      <w:szCs w:val="24"/>
    </w:rPr>
  </w:style>
  <w:style w:type="paragraph" w:styleId="En-tte">
    <w:name w:val="header"/>
    <w:basedOn w:val="Normal"/>
    <w:link w:val="En-tteCar"/>
    <w:uiPriority w:val="99"/>
    <w:unhideWhenUsed/>
    <w:rsid w:val="00DA536D"/>
    <w:pPr>
      <w:tabs>
        <w:tab w:val="center" w:pos="4536"/>
        <w:tab w:val="right" w:pos="9072"/>
      </w:tabs>
      <w:spacing w:after="0" w:line="240" w:lineRule="auto"/>
    </w:pPr>
  </w:style>
  <w:style w:type="character" w:customStyle="1" w:styleId="En-tteCar">
    <w:name w:val="En-tête Car"/>
    <w:basedOn w:val="Policepardfaut"/>
    <w:link w:val="En-tte"/>
    <w:uiPriority w:val="99"/>
    <w:rsid w:val="00DA536D"/>
  </w:style>
  <w:style w:type="paragraph" w:styleId="Pieddepage">
    <w:name w:val="footer"/>
    <w:basedOn w:val="Normal"/>
    <w:link w:val="PieddepageCar"/>
    <w:uiPriority w:val="99"/>
    <w:unhideWhenUsed/>
    <w:rsid w:val="00DA5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36D"/>
  </w:style>
  <w:style w:type="paragraph" w:customStyle="1" w:styleId="Standard">
    <w:name w:val="Standard"/>
    <w:rsid w:val="00DA536D"/>
    <w:pPr>
      <w:suppressAutoHyphens/>
    </w:pPr>
    <w:rPr>
      <w:rFonts w:ascii="Calibri" w:eastAsia="SimSun" w:hAnsi="Calibri" w:cs="Calibri"/>
    </w:rPr>
  </w:style>
  <w:style w:type="paragraph" w:customStyle="1" w:styleId="Titredepartiedeformulaire">
    <w:name w:val="Titre de partie de formulaire"/>
    <w:basedOn w:val="Normal"/>
    <w:link w:val="TitredepartiedeformulaireCar"/>
    <w:qFormat/>
    <w:rsid w:val="0025779A"/>
    <w:pPr>
      <w:keepNext/>
      <w:numPr>
        <w:numId w:val="3"/>
      </w:numPr>
      <w:shd w:val="clear" w:color="auto" w:fill="31849B" w:themeFill="accent5" w:themeFillShade="BF"/>
      <w:spacing w:before="360" w:after="120" w:line="240" w:lineRule="auto"/>
      <w:ind w:left="0" w:firstLine="0"/>
      <w:jc w:val="center"/>
      <w:outlineLvl w:val="6"/>
    </w:pPr>
    <w:rPr>
      <w:rFonts w:ascii="Times New Roman" w:eastAsia="Times New Roman" w:hAnsi="Times New Roman" w:cs="Times New Roman"/>
      <w:b/>
      <w:caps/>
      <w:color w:val="FFFFFF"/>
      <w:szCs w:val="24"/>
      <w:lang w:eastAsia="x-none"/>
    </w:rPr>
  </w:style>
  <w:style w:type="character" w:customStyle="1" w:styleId="TitredepartiedeformulaireCar">
    <w:name w:val="Titre de partie de formulaire Car"/>
    <w:link w:val="Titredepartiedeformulaire"/>
    <w:rsid w:val="0025779A"/>
    <w:rPr>
      <w:rFonts w:ascii="Times New Roman" w:eastAsia="Times New Roman" w:hAnsi="Times New Roman" w:cs="Times New Roman"/>
      <w:b/>
      <w:caps/>
      <w:color w:val="FFFFFF"/>
      <w:szCs w:val="24"/>
      <w:shd w:val="clear" w:color="auto" w:fill="31849B" w:themeFill="accent5" w:themeFillShade="BF"/>
      <w:lang w:eastAsia="x-none"/>
    </w:rPr>
  </w:style>
  <w:style w:type="paragraph" w:styleId="Textedebulles">
    <w:name w:val="Balloon Text"/>
    <w:basedOn w:val="Normal"/>
    <w:link w:val="TextedebullesCar"/>
    <w:uiPriority w:val="99"/>
    <w:semiHidden/>
    <w:unhideWhenUsed/>
    <w:rsid w:val="00257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79A"/>
    <w:rPr>
      <w:rFonts w:ascii="Tahoma" w:eastAsiaTheme="minorEastAsia" w:hAnsi="Tahoma" w:cs="Tahoma"/>
      <w:sz w:val="16"/>
      <w:szCs w:val="16"/>
      <w:lang w:eastAsia="fr-FR"/>
    </w:rPr>
  </w:style>
  <w:style w:type="paragraph" w:styleId="Titre">
    <w:name w:val="Title"/>
    <w:basedOn w:val="Normal"/>
    <w:next w:val="Normal"/>
    <w:link w:val="TitreCar"/>
    <w:uiPriority w:val="10"/>
    <w:qFormat/>
    <w:rsid w:val="00257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779A"/>
    <w:rPr>
      <w:rFonts w:asciiTheme="majorHAnsi" w:eastAsiaTheme="majorEastAsia" w:hAnsiTheme="majorHAnsi" w:cstheme="majorBidi"/>
      <w:color w:val="17365D" w:themeColor="text2" w:themeShade="BF"/>
      <w:spacing w:val="5"/>
      <w:kern w:val="28"/>
      <w:sz w:val="52"/>
      <w:szCs w:val="52"/>
      <w:lang w:eastAsia="fr-FR"/>
    </w:rPr>
  </w:style>
  <w:style w:type="character" w:styleId="Lienhypertexte">
    <w:name w:val="Hyperlink"/>
    <w:basedOn w:val="Policepardfaut"/>
    <w:uiPriority w:val="99"/>
    <w:unhideWhenUsed/>
    <w:rsid w:val="00841F05"/>
    <w:rPr>
      <w:color w:val="0000FF" w:themeColor="hyperlink"/>
      <w:u w:val="single"/>
    </w:rPr>
  </w:style>
  <w:style w:type="paragraph" w:customStyle="1" w:styleId="Paragraphe">
    <w:name w:val="Paragraphe"/>
    <w:basedOn w:val="Normal"/>
    <w:qFormat/>
    <w:rsid w:val="004E6F1E"/>
    <w:pPr>
      <w:keepLines/>
      <w:spacing w:before="120" w:after="120"/>
      <w:jc w:val="both"/>
    </w:pPr>
    <w:rPr>
      <w:rFonts w:eastAsiaTheme="minorHAnsi"/>
      <w:lang w:eastAsia="en-US"/>
    </w:rPr>
  </w:style>
  <w:style w:type="paragraph" w:customStyle="1" w:styleId="ListepucesCB">
    <w:name w:val="Liste puces CB"/>
    <w:basedOn w:val="Paragraphe"/>
    <w:qFormat/>
    <w:rsid w:val="004E6F1E"/>
    <w:pPr>
      <w:widowControl w:val="0"/>
      <w:numPr>
        <w:numId w:val="20"/>
      </w:numPr>
    </w:pPr>
  </w:style>
  <w:style w:type="paragraph" w:customStyle="1" w:styleId="listepucesTimes">
    <w:name w:val="liste puces Times"/>
    <w:basedOn w:val="ListepucesCB"/>
    <w:qFormat/>
    <w:rsid w:val="004E6F1E"/>
    <w:pPr>
      <w:jc w:val="left"/>
    </w:pPr>
    <w:rPr>
      <w:rFonts w:ascii="Times New Roman" w:hAnsi="Times New Roman" w:cs="Times New Roman"/>
    </w:rPr>
  </w:style>
  <w:style w:type="character" w:styleId="Marquedecommentaire">
    <w:name w:val="annotation reference"/>
    <w:basedOn w:val="Policepardfaut"/>
    <w:uiPriority w:val="99"/>
    <w:semiHidden/>
    <w:unhideWhenUsed/>
    <w:rsid w:val="00D84B13"/>
    <w:rPr>
      <w:sz w:val="16"/>
      <w:szCs w:val="16"/>
    </w:rPr>
  </w:style>
  <w:style w:type="paragraph" w:styleId="Commentaire">
    <w:name w:val="annotation text"/>
    <w:basedOn w:val="Normal"/>
    <w:link w:val="CommentaireCar"/>
    <w:uiPriority w:val="99"/>
    <w:semiHidden/>
    <w:unhideWhenUsed/>
    <w:rsid w:val="00D84B13"/>
    <w:pPr>
      <w:spacing w:line="240" w:lineRule="auto"/>
    </w:pPr>
    <w:rPr>
      <w:sz w:val="20"/>
      <w:szCs w:val="20"/>
    </w:rPr>
  </w:style>
  <w:style w:type="character" w:customStyle="1" w:styleId="CommentaireCar">
    <w:name w:val="Commentaire Car"/>
    <w:basedOn w:val="Policepardfaut"/>
    <w:link w:val="Commentaire"/>
    <w:uiPriority w:val="99"/>
    <w:semiHidden/>
    <w:rsid w:val="00D84B1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3FA0"/>
    <w:rPr>
      <w:b/>
      <w:bCs/>
    </w:rPr>
  </w:style>
  <w:style w:type="character" w:customStyle="1" w:styleId="ObjetducommentaireCar">
    <w:name w:val="Objet du commentaire Car"/>
    <w:basedOn w:val="CommentaireCar"/>
    <w:link w:val="Objetducommentaire"/>
    <w:uiPriority w:val="99"/>
    <w:semiHidden/>
    <w:rsid w:val="00D83FA0"/>
    <w:rPr>
      <w:rFonts w:eastAsiaTheme="minorEastAsia"/>
      <w:b/>
      <w:bCs/>
      <w:sz w:val="20"/>
      <w:szCs w:val="20"/>
      <w:lang w:eastAsia="fr-FR"/>
    </w:rPr>
  </w:style>
  <w:style w:type="paragraph" w:customStyle="1" w:styleId="normalformulaire">
    <w:name w:val="normal formulaire"/>
    <w:basedOn w:val="Normal"/>
    <w:rsid w:val="00B3687C"/>
    <w:pPr>
      <w:suppressAutoHyphens/>
      <w:spacing w:after="0" w:line="240" w:lineRule="auto"/>
      <w:jc w:val="both"/>
    </w:pPr>
    <w:rPr>
      <w:rFonts w:ascii="Tahoma" w:eastAsia="Times New Roman" w:hAnsi="Tahoma" w:cs="Times New Roman"/>
      <w:sz w:val="16"/>
      <w:szCs w:val="24"/>
    </w:rPr>
  </w:style>
  <w:style w:type="paragraph" w:styleId="Retraitcorpsdetexte2">
    <w:name w:val="Body Text Indent 2"/>
    <w:basedOn w:val="Normal"/>
    <w:link w:val="Retraitcorpsdetexte2Car"/>
    <w:rsid w:val="00B3687C"/>
    <w:pPr>
      <w:suppressAutoHyphens/>
      <w:spacing w:after="120" w:line="480" w:lineRule="auto"/>
      <w:ind w:left="283"/>
    </w:pPr>
    <w:rPr>
      <w:rFonts w:ascii="Arial" w:eastAsia="Times New Roman" w:hAnsi="Arial" w:cs="Arial"/>
      <w:szCs w:val="20"/>
    </w:rPr>
  </w:style>
  <w:style w:type="character" w:customStyle="1" w:styleId="Retraitcorpsdetexte2Car">
    <w:name w:val="Retrait corps de texte 2 Car"/>
    <w:basedOn w:val="Policepardfaut"/>
    <w:link w:val="Retraitcorpsdetexte2"/>
    <w:rsid w:val="00B3687C"/>
    <w:rPr>
      <w:rFonts w:ascii="Arial" w:eastAsia="Times New Roman" w:hAnsi="Arial" w:cs="Arial"/>
      <w:szCs w:val="20"/>
      <w:lang w:eastAsia="fr-FR"/>
    </w:rPr>
  </w:style>
  <w:style w:type="paragraph" w:customStyle="1" w:styleId="Default">
    <w:name w:val="Default"/>
    <w:uiPriority w:val="99"/>
    <w:rsid w:val="00B3687C"/>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Normal"/>
    <w:uiPriority w:val="99"/>
    <w:semiHidden/>
    <w:rsid w:val="00B3687C"/>
    <w:pPr>
      <w:autoSpaceDE w:val="0"/>
      <w:autoSpaceDN w:val="0"/>
      <w:spacing w:after="0" w:line="221" w:lineRule="atLeast"/>
    </w:pPr>
    <w:rPr>
      <w:rFonts w:ascii="VJROR V+ Bliss" w:eastAsia="Arial Unicode MS" w:hAnsi="VJROR V+ Bliss" w:cs="Arial Unicode MS"/>
      <w:sz w:val="24"/>
      <w:szCs w:val="24"/>
      <w:lang w:eastAsia="en-US"/>
    </w:rPr>
  </w:style>
  <w:style w:type="paragraph" w:customStyle="1" w:styleId="Pa7">
    <w:name w:val="Pa7"/>
    <w:basedOn w:val="Normal"/>
    <w:uiPriority w:val="99"/>
    <w:semiHidden/>
    <w:rsid w:val="00B3687C"/>
    <w:pPr>
      <w:autoSpaceDE w:val="0"/>
      <w:autoSpaceDN w:val="0"/>
      <w:spacing w:after="0" w:line="221" w:lineRule="atLeast"/>
    </w:pPr>
    <w:rPr>
      <w:rFonts w:ascii="VJROR V+ Bliss" w:eastAsia="Arial Unicode MS" w:hAnsi="VJROR V+ Bliss" w:cs="Arial Unicode MS"/>
      <w:sz w:val="24"/>
      <w:szCs w:val="24"/>
      <w:lang w:eastAsia="en-US"/>
    </w:rPr>
  </w:style>
  <w:style w:type="character" w:customStyle="1" w:styleId="A5">
    <w:name w:val="A5"/>
    <w:uiPriority w:val="99"/>
    <w:rsid w:val="00B3687C"/>
    <w:rPr>
      <w:rFonts w:ascii="VJROR V+ Bliss" w:hAnsi="VJROR V+ Bliss" w:hint="default"/>
      <w:b/>
      <w:bCs/>
      <w:color w:val="000000"/>
    </w:rPr>
  </w:style>
  <w:style w:type="character" w:customStyle="1" w:styleId="A4">
    <w:name w:val="A4"/>
    <w:uiPriority w:val="99"/>
    <w:rsid w:val="00B3687C"/>
    <w:rPr>
      <w:rFonts w:ascii="VJROR V+ Bliss" w:hAnsi="VJROR V+ Bliss" w:hint="default"/>
      <w:color w:val="000000"/>
    </w:rPr>
  </w:style>
  <w:style w:type="character" w:customStyle="1" w:styleId="A2">
    <w:name w:val="A2"/>
    <w:uiPriority w:val="99"/>
    <w:rsid w:val="00B3687C"/>
    <w:rPr>
      <w:rFonts w:ascii="VJROR V+ Bliss" w:hAnsi="VJROR V+ Bliss" w:hint="default"/>
      <w:b/>
      <w:bCs/>
      <w:color w:val="000000"/>
    </w:rPr>
  </w:style>
  <w:style w:type="paragraph" w:customStyle="1" w:styleId="titre1CB">
    <w:name w:val="titre 1 CB"/>
    <w:basedOn w:val="Titre1"/>
    <w:qFormat/>
    <w:rsid w:val="00427DEA"/>
    <w:pPr>
      <w:keepLines w:val="0"/>
      <w:numPr>
        <w:numId w:val="31"/>
      </w:numPr>
      <w:shd w:val="clear" w:color="auto" w:fill="31849B"/>
      <w:tabs>
        <w:tab w:val="num" w:pos="360"/>
      </w:tabs>
      <w:suppressAutoHyphens/>
      <w:spacing w:before="240" w:after="240" w:line="240" w:lineRule="auto"/>
      <w:ind w:left="0" w:firstLine="0"/>
    </w:pPr>
    <w:rPr>
      <w:rFonts w:ascii="Tahoma" w:eastAsia="Times New Roman" w:hAnsi="Tahoma" w:cs="Tahoma"/>
      <w:color w:val="FFFFFF"/>
      <w:kern w:val="32"/>
      <w:sz w:val="20"/>
      <w:szCs w:val="20"/>
    </w:rPr>
  </w:style>
  <w:style w:type="paragraph" w:customStyle="1" w:styleId="titre2CB">
    <w:name w:val="titre 2 CB"/>
    <w:basedOn w:val="Titre2"/>
    <w:qFormat/>
    <w:rsid w:val="00427DEA"/>
    <w:pPr>
      <w:keepLines w:val="0"/>
      <w:numPr>
        <w:ilvl w:val="1"/>
        <w:numId w:val="31"/>
      </w:numPr>
      <w:tabs>
        <w:tab w:val="num" w:pos="360"/>
      </w:tabs>
      <w:suppressAutoHyphens/>
      <w:spacing w:before="240" w:after="120" w:line="240" w:lineRule="auto"/>
      <w:ind w:left="0" w:firstLine="0"/>
    </w:pPr>
    <w:rPr>
      <w:rFonts w:ascii="Tahoma" w:eastAsia="Times New Roman" w:hAnsi="Tahoma" w:cs="Times New Roman"/>
      <w:iCs/>
      <w:color w:val="008080"/>
      <w:sz w:val="16"/>
      <w:szCs w:val="16"/>
    </w:rPr>
  </w:style>
  <w:style w:type="character" w:customStyle="1" w:styleId="Titre1Car">
    <w:name w:val="Titre 1 Car"/>
    <w:basedOn w:val="Policepardfaut"/>
    <w:link w:val="Titre1"/>
    <w:uiPriority w:val="9"/>
    <w:rsid w:val="00427DEA"/>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427DEA"/>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D"/>
    <w:rPr>
      <w:rFonts w:eastAsiaTheme="minorEastAsia"/>
      <w:lang w:eastAsia="fr-FR"/>
    </w:rPr>
  </w:style>
  <w:style w:type="paragraph" w:styleId="Titre1">
    <w:name w:val="heading 1"/>
    <w:basedOn w:val="Normal"/>
    <w:next w:val="Normal"/>
    <w:link w:val="Titre1Car"/>
    <w:uiPriority w:val="9"/>
    <w:qFormat/>
    <w:rsid w:val="00427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27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536D"/>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DA536D"/>
    <w:pPr>
      <w:spacing w:after="0" w:line="240" w:lineRule="auto"/>
      <w:ind w:left="720"/>
      <w:contextualSpacing/>
    </w:pPr>
    <w:rPr>
      <w:rFonts w:ascii="Times New Roman" w:hAnsi="Times New Roman" w:cs="Times New Roman"/>
      <w:sz w:val="24"/>
      <w:szCs w:val="24"/>
    </w:rPr>
  </w:style>
  <w:style w:type="paragraph" w:styleId="En-tte">
    <w:name w:val="header"/>
    <w:basedOn w:val="Normal"/>
    <w:link w:val="En-tteCar"/>
    <w:uiPriority w:val="99"/>
    <w:unhideWhenUsed/>
    <w:rsid w:val="00DA536D"/>
    <w:pPr>
      <w:tabs>
        <w:tab w:val="center" w:pos="4536"/>
        <w:tab w:val="right" w:pos="9072"/>
      </w:tabs>
      <w:spacing w:after="0" w:line="240" w:lineRule="auto"/>
    </w:pPr>
  </w:style>
  <w:style w:type="character" w:customStyle="1" w:styleId="En-tteCar">
    <w:name w:val="En-tête Car"/>
    <w:basedOn w:val="Policepardfaut"/>
    <w:link w:val="En-tte"/>
    <w:uiPriority w:val="99"/>
    <w:rsid w:val="00DA536D"/>
  </w:style>
  <w:style w:type="paragraph" w:styleId="Pieddepage">
    <w:name w:val="footer"/>
    <w:basedOn w:val="Normal"/>
    <w:link w:val="PieddepageCar"/>
    <w:uiPriority w:val="99"/>
    <w:unhideWhenUsed/>
    <w:rsid w:val="00DA5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36D"/>
  </w:style>
  <w:style w:type="paragraph" w:customStyle="1" w:styleId="Standard">
    <w:name w:val="Standard"/>
    <w:rsid w:val="00DA536D"/>
    <w:pPr>
      <w:suppressAutoHyphens/>
    </w:pPr>
    <w:rPr>
      <w:rFonts w:ascii="Calibri" w:eastAsia="SimSun" w:hAnsi="Calibri" w:cs="Calibri"/>
    </w:rPr>
  </w:style>
  <w:style w:type="paragraph" w:customStyle="1" w:styleId="Titredepartiedeformulaire">
    <w:name w:val="Titre de partie de formulaire"/>
    <w:basedOn w:val="Normal"/>
    <w:link w:val="TitredepartiedeformulaireCar"/>
    <w:qFormat/>
    <w:rsid w:val="0025779A"/>
    <w:pPr>
      <w:keepNext/>
      <w:numPr>
        <w:numId w:val="3"/>
      </w:numPr>
      <w:shd w:val="clear" w:color="auto" w:fill="31849B" w:themeFill="accent5" w:themeFillShade="BF"/>
      <w:spacing w:before="360" w:after="120" w:line="240" w:lineRule="auto"/>
      <w:ind w:left="0" w:firstLine="0"/>
      <w:jc w:val="center"/>
      <w:outlineLvl w:val="6"/>
    </w:pPr>
    <w:rPr>
      <w:rFonts w:ascii="Times New Roman" w:eastAsia="Times New Roman" w:hAnsi="Times New Roman" w:cs="Times New Roman"/>
      <w:b/>
      <w:caps/>
      <w:color w:val="FFFFFF"/>
      <w:szCs w:val="24"/>
      <w:lang w:eastAsia="x-none"/>
    </w:rPr>
  </w:style>
  <w:style w:type="character" w:customStyle="1" w:styleId="TitredepartiedeformulaireCar">
    <w:name w:val="Titre de partie de formulaire Car"/>
    <w:link w:val="Titredepartiedeformulaire"/>
    <w:rsid w:val="0025779A"/>
    <w:rPr>
      <w:rFonts w:ascii="Times New Roman" w:eastAsia="Times New Roman" w:hAnsi="Times New Roman" w:cs="Times New Roman"/>
      <w:b/>
      <w:caps/>
      <w:color w:val="FFFFFF"/>
      <w:szCs w:val="24"/>
      <w:shd w:val="clear" w:color="auto" w:fill="31849B" w:themeFill="accent5" w:themeFillShade="BF"/>
      <w:lang w:eastAsia="x-none"/>
    </w:rPr>
  </w:style>
  <w:style w:type="paragraph" w:styleId="Textedebulles">
    <w:name w:val="Balloon Text"/>
    <w:basedOn w:val="Normal"/>
    <w:link w:val="TextedebullesCar"/>
    <w:uiPriority w:val="99"/>
    <w:semiHidden/>
    <w:unhideWhenUsed/>
    <w:rsid w:val="00257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79A"/>
    <w:rPr>
      <w:rFonts w:ascii="Tahoma" w:eastAsiaTheme="minorEastAsia" w:hAnsi="Tahoma" w:cs="Tahoma"/>
      <w:sz w:val="16"/>
      <w:szCs w:val="16"/>
      <w:lang w:eastAsia="fr-FR"/>
    </w:rPr>
  </w:style>
  <w:style w:type="paragraph" w:styleId="Titre">
    <w:name w:val="Title"/>
    <w:basedOn w:val="Normal"/>
    <w:next w:val="Normal"/>
    <w:link w:val="TitreCar"/>
    <w:uiPriority w:val="10"/>
    <w:qFormat/>
    <w:rsid w:val="00257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779A"/>
    <w:rPr>
      <w:rFonts w:asciiTheme="majorHAnsi" w:eastAsiaTheme="majorEastAsia" w:hAnsiTheme="majorHAnsi" w:cstheme="majorBidi"/>
      <w:color w:val="17365D" w:themeColor="text2" w:themeShade="BF"/>
      <w:spacing w:val="5"/>
      <w:kern w:val="28"/>
      <w:sz w:val="52"/>
      <w:szCs w:val="52"/>
      <w:lang w:eastAsia="fr-FR"/>
    </w:rPr>
  </w:style>
  <w:style w:type="character" w:styleId="Lienhypertexte">
    <w:name w:val="Hyperlink"/>
    <w:basedOn w:val="Policepardfaut"/>
    <w:uiPriority w:val="99"/>
    <w:unhideWhenUsed/>
    <w:rsid w:val="00841F05"/>
    <w:rPr>
      <w:color w:val="0000FF" w:themeColor="hyperlink"/>
      <w:u w:val="single"/>
    </w:rPr>
  </w:style>
  <w:style w:type="paragraph" w:customStyle="1" w:styleId="Paragraphe">
    <w:name w:val="Paragraphe"/>
    <w:basedOn w:val="Normal"/>
    <w:qFormat/>
    <w:rsid w:val="004E6F1E"/>
    <w:pPr>
      <w:keepLines/>
      <w:spacing w:before="120" w:after="120"/>
      <w:jc w:val="both"/>
    </w:pPr>
    <w:rPr>
      <w:rFonts w:eastAsiaTheme="minorHAnsi"/>
      <w:lang w:eastAsia="en-US"/>
    </w:rPr>
  </w:style>
  <w:style w:type="paragraph" w:customStyle="1" w:styleId="ListepucesCB">
    <w:name w:val="Liste puces CB"/>
    <w:basedOn w:val="Paragraphe"/>
    <w:qFormat/>
    <w:rsid w:val="004E6F1E"/>
    <w:pPr>
      <w:widowControl w:val="0"/>
      <w:numPr>
        <w:numId w:val="20"/>
      </w:numPr>
    </w:pPr>
  </w:style>
  <w:style w:type="paragraph" w:customStyle="1" w:styleId="listepucesTimes">
    <w:name w:val="liste puces Times"/>
    <w:basedOn w:val="ListepucesCB"/>
    <w:qFormat/>
    <w:rsid w:val="004E6F1E"/>
    <w:pPr>
      <w:jc w:val="left"/>
    </w:pPr>
    <w:rPr>
      <w:rFonts w:ascii="Times New Roman" w:hAnsi="Times New Roman" w:cs="Times New Roman"/>
    </w:rPr>
  </w:style>
  <w:style w:type="character" w:styleId="Marquedecommentaire">
    <w:name w:val="annotation reference"/>
    <w:basedOn w:val="Policepardfaut"/>
    <w:uiPriority w:val="99"/>
    <w:semiHidden/>
    <w:unhideWhenUsed/>
    <w:rsid w:val="00D84B13"/>
    <w:rPr>
      <w:sz w:val="16"/>
      <w:szCs w:val="16"/>
    </w:rPr>
  </w:style>
  <w:style w:type="paragraph" w:styleId="Commentaire">
    <w:name w:val="annotation text"/>
    <w:basedOn w:val="Normal"/>
    <w:link w:val="CommentaireCar"/>
    <w:uiPriority w:val="99"/>
    <w:semiHidden/>
    <w:unhideWhenUsed/>
    <w:rsid w:val="00D84B13"/>
    <w:pPr>
      <w:spacing w:line="240" w:lineRule="auto"/>
    </w:pPr>
    <w:rPr>
      <w:sz w:val="20"/>
      <w:szCs w:val="20"/>
    </w:rPr>
  </w:style>
  <w:style w:type="character" w:customStyle="1" w:styleId="CommentaireCar">
    <w:name w:val="Commentaire Car"/>
    <w:basedOn w:val="Policepardfaut"/>
    <w:link w:val="Commentaire"/>
    <w:uiPriority w:val="99"/>
    <w:semiHidden/>
    <w:rsid w:val="00D84B1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3FA0"/>
    <w:rPr>
      <w:b/>
      <w:bCs/>
    </w:rPr>
  </w:style>
  <w:style w:type="character" w:customStyle="1" w:styleId="ObjetducommentaireCar">
    <w:name w:val="Objet du commentaire Car"/>
    <w:basedOn w:val="CommentaireCar"/>
    <w:link w:val="Objetducommentaire"/>
    <w:uiPriority w:val="99"/>
    <w:semiHidden/>
    <w:rsid w:val="00D83FA0"/>
    <w:rPr>
      <w:rFonts w:eastAsiaTheme="minorEastAsia"/>
      <w:b/>
      <w:bCs/>
      <w:sz w:val="20"/>
      <w:szCs w:val="20"/>
      <w:lang w:eastAsia="fr-FR"/>
    </w:rPr>
  </w:style>
  <w:style w:type="paragraph" w:customStyle="1" w:styleId="normalformulaire">
    <w:name w:val="normal formulaire"/>
    <w:basedOn w:val="Normal"/>
    <w:rsid w:val="00B3687C"/>
    <w:pPr>
      <w:suppressAutoHyphens/>
      <w:spacing w:after="0" w:line="240" w:lineRule="auto"/>
      <w:jc w:val="both"/>
    </w:pPr>
    <w:rPr>
      <w:rFonts w:ascii="Tahoma" w:eastAsia="Times New Roman" w:hAnsi="Tahoma" w:cs="Times New Roman"/>
      <w:sz w:val="16"/>
      <w:szCs w:val="24"/>
    </w:rPr>
  </w:style>
  <w:style w:type="paragraph" w:styleId="Retraitcorpsdetexte2">
    <w:name w:val="Body Text Indent 2"/>
    <w:basedOn w:val="Normal"/>
    <w:link w:val="Retraitcorpsdetexte2Car"/>
    <w:rsid w:val="00B3687C"/>
    <w:pPr>
      <w:suppressAutoHyphens/>
      <w:spacing w:after="120" w:line="480" w:lineRule="auto"/>
      <w:ind w:left="283"/>
    </w:pPr>
    <w:rPr>
      <w:rFonts w:ascii="Arial" w:eastAsia="Times New Roman" w:hAnsi="Arial" w:cs="Arial"/>
      <w:szCs w:val="20"/>
    </w:rPr>
  </w:style>
  <w:style w:type="character" w:customStyle="1" w:styleId="Retraitcorpsdetexte2Car">
    <w:name w:val="Retrait corps de texte 2 Car"/>
    <w:basedOn w:val="Policepardfaut"/>
    <w:link w:val="Retraitcorpsdetexte2"/>
    <w:rsid w:val="00B3687C"/>
    <w:rPr>
      <w:rFonts w:ascii="Arial" w:eastAsia="Times New Roman" w:hAnsi="Arial" w:cs="Arial"/>
      <w:szCs w:val="20"/>
      <w:lang w:eastAsia="fr-FR"/>
    </w:rPr>
  </w:style>
  <w:style w:type="paragraph" w:customStyle="1" w:styleId="Default">
    <w:name w:val="Default"/>
    <w:uiPriority w:val="99"/>
    <w:rsid w:val="00B3687C"/>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Normal"/>
    <w:uiPriority w:val="99"/>
    <w:semiHidden/>
    <w:rsid w:val="00B3687C"/>
    <w:pPr>
      <w:autoSpaceDE w:val="0"/>
      <w:autoSpaceDN w:val="0"/>
      <w:spacing w:after="0" w:line="221" w:lineRule="atLeast"/>
    </w:pPr>
    <w:rPr>
      <w:rFonts w:ascii="VJROR V+ Bliss" w:eastAsia="Arial Unicode MS" w:hAnsi="VJROR V+ Bliss" w:cs="Arial Unicode MS"/>
      <w:sz w:val="24"/>
      <w:szCs w:val="24"/>
      <w:lang w:eastAsia="en-US"/>
    </w:rPr>
  </w:style>
  <w:style w:type="paragraph" w:customStyle="1" w:styleId="Pa7">
    <w:name w:val="Pa7"/>
    <w:basedOn w:val="Normal"/>
    <w:uiPriority w:val="99"/>
    <w:semiHidden/>
    <w:rsid w:val="00B3687C"/>
    <w:pPr>
      <w:autoSpaceDE w:val="0"/>
      <w:autoSpaceDN w:val="0"/>
      <w:spacing w:after="0" w:line="221" w:lineRule="atLeast"/>
    </w:pPr>
    <w:rPr>
      <w:rFonts w:ascii="VJROR V+ Bliss" w:eastAsia="Arial Unicode MS" w:hAnsi="VJROR V+ Bliss" w:cs="Arial Unicode MS"/>
      <w:sz w:val="24"/>
      <w:szCs w:val="24"/>
      <w:lang w:eastAsia="en-US"/>
    </w:rPr>
  </w:style>
  <w:style w:type="character" w:customStyle="1" w:styleId="A5">
    <w:name w:val="A5"/>
    <w:uiPriority w:val="99"/>
    <w:rsid w:val="00B3687C"/>
    <w:rPr>
      <w:rFonts w:ascii="VJROR V+ Bliss" w:hAnsi="VJROR V+ Bliss" w:hint="default"/>
      <w:b/>
      <w:bCs/>
      <w:color w:val="000000"/>
    </w:rPr>
  </w:style>
  <w:style w:type="character" w:customStyle="1" w:styleId="A4">
    <w:name w:val="A4"/>
    <w:uiPriority w:val="99"/>
    <w:rsid w:val="00B3687C"/>
    <w:rPr>
      <w:rFonts w:ascii="VJROR V+ Bliss" w:hAnsi="VJROR V+ Bliss" w:hint="default"/>
      <w:color w:val="000000"/>
    </w:rPr>
  </w:style>
  <w:style w:type="character" w:customStyle="1" w:styleId="A2">
    <w:name w:val="A2"/>
    <w:uiPriority w:val="99"/>
    <w:rsid w:val="00B3687C"/>
    <w:rPr>
      <w:rFonts w:ascii="VJROR V+ Bliss" w:hAnsi="VJROR V+ Bliss" w:hint="default"/>
      <w:b/>
      <w:bCs/>
      <w:color w:val="000000"/>
    </w:rPr>
  </w:style>
  <w:style w:type="paragraph" w:customStyle="1" w:styleId="titre1CB">
    <w:name w:val="titre 1 CB"/>
    <w:basedOn w:val="Titre1"/>
    <w:qFormat/>
    <w:rsid w:val="00427DEA"/>
    <w:pPr>
      <w:keepLines w:val="0"/>
      <w:numPr>
        <w:numId w:val="31"/>
      </w:numPr>
      <w:shd w:val="clear" w:color="auto" w:fill="31849B"/>
      <w:tabs>
        <w:tab w:val="num" w:pos="360"/>
      </w:tabs>
      <w:suppressAutoHyphens/>
      <w:spacing w:before="240" w:after="240" w:line="240" w:lineRule="auto"/>
      <w:ind w:left="0" w:firstLine="0"/>
    </w:pPr>
    <w:rPr>
      <w:rFonts w:ascii="Tahoma" w:eastAsia="Times New Roman" w:hAnsi="Tahoma" w:cs="Tahoma"/>
      <w:color w:val="FFFFFF"/>
      <w:kern w:val="32"/>
      <w:sz w:val="20"/>
      <w:szCs w:val="20"/>
    </w:rPr>
  </w:style>
  <w:style w:type="paragraph" w:customStyle="1" w:styleId="titre2CB">
    <w:name w:val="titre 2 CB"/>
    <w:basedOn w:val="Titre2"/>
    <w:qFormat/>
    <w:rsid w:val="00427DEA"/>
    <w:pPr>
      <w:keepLines w:val="0"/>
      <w:numPr>
        <w:ilvl w:val="1"/>
        <w:numId w:val="31"/>
      </w:numPr>
      <w:tabs>
        <w:tab w:val="num" w:pos="360"/>
      </w:tabs>
      <w:suppressAutoHyphens/>
      <w:spacing w:before="240" w:after="120" w:line="240" w:lineRule="auto"/>
      <w:ind w:left="0" w:firstLine="0"/>
    </w:pPr>
    <w:rPr>
      <w:rFonts w:ascii="Tahoma" w:eastAsia="Times New Roman" w:hAnsi="Tahoma" w:cs="Times New Roman"/>
      <w:iCs/>
      <w:color w:val="008080"/>
      <w:sz w:val="16"/>
      <w:szCs w:val="16"/>
    </w:rPr>
  </w:style>
  <w:style w:type="character" w:customStyle="1" w:styleId="Titre1Car">
    <w:name w:val="Titre 1 Car"/>
    <w:basedOn w:val="Policepardfaut"/>
    <w:link w:val="Titre1"/>
    <w:uiPriority w:val="9"/>
    <w:rsid w:val="00427DEA"/>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427DEA"/>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4656">
      <w:bodyDiv w:val="1"/>
      <w:marLeft w:val="0"/>
      <w:marRight w:val="0"/>
      <w:marTop w:val="0"/>
      <w:marBottom w:val="0"/>
      <w:divBdr>
        <w:top w:val="none" w:sz="0" w:space="0" w:color="auto"/>
        <w:left w:val="none" w:sz="0" w:space="0" w:color="auto"/>
        <w:bottom w:val="none" w:sz="0" w:space="0" w:color="auto"/>
        <w:right w:val="none" w:sz="0" w:space="0" w:color="auto"/>
      </w:divBdr>
      <w:divsChild>
        <w:div w:id="1102261532">
          <w:marLeft w:val="1440"/>
          <w:marRight w:val="0"/>
          <w:marTop w:val="0"/>
          <w:marBottom w:val="0"/>
          <w:divBdr>
            <w:top w:val="none" w:sz="0" w:space="0" w:color="auto"/>
            <w:left w:val="none" w:sz="0" w:space="0" w:color="auto"/>
            <w:bottom w:val="none" w:sz="0" w:space="0" w:color="auto"/>
            <w:right w:val="none" w:sz="0" w:space="0" w:color="auto"/>
          </w:divBdr>
        </w:div>
        <w:div w:id="209653094">
          <w:marLeft w:val="1440"/>
          <w:marRight w:val="0"/>
          <w:marTop w:val="0"/>
          <w:marBottom w:val="0"/>
          <w:divBdr>
            <w:top w:val="none" w:sz="0" w:space="0" w:color="auto"/>
            <w:left w:val="none" w:sz="0" w:space="0" w:color="auto"/>
            <w:bottom w:val="none" w:sz="0" w:space="0" w:color="auto"/>
            <w:right w:val="none" w:sz="0" w:space="0" w:color="auto"/>
          </w:divBdr>
        </w:div>
      </w:divsChild>
    </w:div>
    <w:div w:id="961493532">
      <w:bodyDiv w:val="1"/>
      <w:marLeft w:val="0"/>
      <w:marRight w:val="0"/>
      <w:marTop w:val="0"/>
      <w:marBottom w:val="0"/>
      <w:divBdr>
        <w:top w:val="none" w:sz="0" w:space="0" w:color="auto"/>
        <w:left w:val="none" w:sz="0" w:space="0" w:color="auto"/>
        <w:bottom w:val="none" w:sz="0" w:space="0" w:color="auto"/>
        <w:right w:val="none" w:sz="0" w:space="0" w:color="auto"/>
      </w:divBdr>
    </w:div>
    <w:div w:id="1022316474">
      <w:bodyDiv w:val="1"/>
      <w:marLeft w:val="0"/>
      <w:marRight w:val="0"/>
      <w:marTop w:val="0"/>
      <w:marBottom w:val="0"/>
      <w:divBdr>
        <w:top w:val="none" w:sz="0" w:space="0" w:color="auto"/>
        <w:left w:val="none" w:sz="0" w:space="0" w:color="auto"/>
        <w:bottom w:val="none" w:sz="0" w:space="0" w:color="auto"/>
        <w:right w:val="none" w:sz="0" w:space="0" w:color="auto"/>
      </w:divBdr>
      <w:divsChild>
        <w:div w:id="461970320">
          <w:marLeft w:val="446"/>
          <w:marRight w:val="0"/>
          <w:marTop w:val="0"/>
          <w:marBottom w:val="0"/>
          <w:divBdr>
            <w:top w:val="none" w:sz="0" w:space="0" w:color="auto"/>
            <w:left w:val="none" w:sz="0" w:space="0" w:color="auto"/>
            <w:bottom w:val="none" w:sz="0" w:space="0" w:color="auto"/>
            <w:right w:val="none" w:sz="0" w:space="0" w:color="auto"/>
          </w:divBdr>
        </w:div>
        <w:div w:id="2092653528">
          <w:marLeft w:val="446"/>
          <w:marRight w:val="0"/>
          <w:marTop w:val="0"/>
          <w:marBottom w:val="0"/>
          <w:divBdr>
            <w:top w:val="none" w:sz="0" w:space="0" w:color="auto"/>
            <w:left w:val="none" w:sz="0" w:space="0" w:color="auto"/>
            <w:bottom w:val="none" w:sz="0" w:space="0" w:color="auto"/>
            <w:right w:val="none" w:sz="0" w:space="0" w:color="auto"/>
          </w:divBdr>
        </w:div>
        <w:div w:id="1109853109">
          <w:marLeft w:val="446"/>
          <w:marRight w:val="0"/>
          <w:marTop w:val="0"/>
          <w:marBottom w:val="0"/>
          <w:divBdr>
            <w:top w:val="none" w:sz="0" w:space="0" w:color="auto"/>
            <w:left w:val="none" w:sz="0" w:space="0" w:color="auto"/>
            <w:bottom w:val="none" w:sz="0" w:space="0" w:color="auto"/>
            <w:right w:val="none" w:sz="0" w:space="0" w:color="auto"/>
          </w:divBdr>
        </w:div>
      </w:divsChild>
    </w:div>
    <w:div w:id="1627807968">
      <w:bodyDiv w:val="1"/>
      <w:marLeft w:val="0"/>
      <w:marRight w:val="0"/>
      <w:marTop w:val="0"/>
      <w:marBottom w:val="0"/>
      <w:divBdr>
        <w:top w:val="none" w:sz="0" w:space="0" w:color="auto"/>
        <w:left w:val="none" w:sz="0" w:space="0" w:color="auto"/>
        <w:bottom w:val="none" w:sz="0" w:space="0" w:color="auto"/>
        <w:right w:val="none" w:sz="0" w:space="0" w:color="auto"/>
      </w:divBdr>
      <w:divsChild>
        <w:div w:id="39210442">
          <w:marLeft w:val="446"/>
          <w:marRight w:val="0"/>
          <w:marTop w:val="0"/>
          <w:marBottom w:val="0"/>
          <w:divBdr>
            <w:top w:val="none" w:sz="0" w:space="0" w:color="auto"/>
            <w:left w:val="none" w:sz="0" w:space="0" w:color="auto"/>
            <w:bottom w:val="none" w:sz="0" w:space="0" w:color="auto"/>
            <w:right w:val="none" w:sz="0" w:space="0" w:color="auto"/>
          </w:divBdr>
        </w:div>
        <w:div w:id="565072717">
          <w:marLeft w:val="446"/>
          <w:marRight w:val="0"/>
          <w:marTop w:val="0"/>
          <w:marBottom w:val="0"/>
          <w:divBdr>
            <w:top w:val="none" w:sz="0" w:space="0" w:color="auto"/>
            <w:left w:val="none" w:sz="0" w:space="0" w:color="auto"/>
            <w:bottom w:val="none" w:sz="0" w:space="0" w:color="auto"/>
            <w:right w:val="none" w:sz="0" w:space="0" w:color="auto"/>
          </w:divBdr>
        </w:div>
        <w:div w:id="38095952">
          <w:marLeft w:val="446"/>
          <w:marRight w:val="0"/>
          <w:marTop w:val="0"/>
          <w:marBottom w:val="0"/>
          <w:divBdr>
            <w:top w:val="none" w:sz="0" w:space="0" w:color="auto"/>
            <w:left w:val="none" w:sz="0" w:space="0" w:color="auto"/>
            <w:bottom w:val="none" w:sz="0" w:space="0" w:color="auto"/>
            <w:right w:val="none" w:sz="0" w:space="0" w:color="auto"/>
          </w:divBdr>
        </w:div>
        <w:div w:id="1517302838">
          <w:marLeft w:val="1886"/>
          <w:marRight w:val="0"/>
          <w:marTop w:val="0"/>
          <w:marBottom w:val="0"/>
          <w:divBdr>
            <w:top w:val="none" w:sz="0" w:space="0" w:color="auto"/>
            <w:left w:val="none" w:sz="0" w:space="0" w:color="auto"/>
            <w:bottom w:val="none" w:sz="0" w:space="0" w:color="auto"/>
            <w:right w:val="none" w:sz="0" w:space="0" w:color="auto"/>
          </w:divBdr>
        </w:div>
        <w:div w:id="928080198">
          <w:marLeft w:val="1886"/>
          <w:marRight w:val="0"/>
          <w:marTop w:val="0"/>
          <w:marBottom w:val="0"/>
          <w:divBdr>
            <w:top w:val="none" w:sz="0" w:space="0" w:color="auto"/>
            <w:left w:val="none" w:sz="0" w:space="0" w:color="auto"/>
            <w:bottom w:val="none" w:sz="0" w:space="0" w:color="auto"/>
            <w:right w:val="none" w:sz="0" w:space="0" w:color="auto"/>
          </w:divBdr>
        </w:div>
      </w:divsChild>
    </w:div>
    <w:div w:id="1882593700">
      <w:bodyDiv w:val="1"/>
      <w:marLeft w:val="0"/>
      <w:marRight w:val="0"/>
      <w:marTop w:val="0"/>
      <w:marBottom w:val="0"/>
      <w:divBdr>
        <w:top w:val="none" w:sz="0" w:space="0" w:color="auto"/>
        <w:left w:val="none" w:sz="0" w:space="0" w:color="auto"/>
        <w:bottom w:val="none" w:sz="0" w:space="0" w:color="auto"/>
        <w:right w:val="none" w:sz="0" w:space="0" w:color="auto"/>
      </w:divBdr>
    </w:div>
    <w:div w:id="1924680417">
      <w:bodyDiv w:val="1"/>
      <w:marLeft w:val="0"/>
      <w:marRight w:val="0"/>
      <w:marTop w:val="0"/>
      <w:marBottom w:val="0"/>
      <w:divBdr>
        <w:top w:val="none" w:sz="0" w:space="0" w:color="auto"/>
        <w:left w:val="none" w:sz="0" w:space="0" w:color="auto"/>
        <w:bottom w:val="none" w:sz="0" w:space="0" w:color="auto"/>
        <w:right w:val="none" w:sz="0" w:space="0" w:color="auto"/>
      </w:divBdr>
    </w:div>
    <w:div w:id="1954901339">
      <w:bodyDiv w:val="1"/>
      <w:marLeft w:val="0"/>
      <w:marRight w:val="0"/>
      <w:marTop w:val="0"/>
      <w:marBottom w:val="0"/>
      <w:divBdr>
        <w:top w:val="none" w:sz="0" w:space="0" w:color="auto"/>
        <w:left w:val="none" w:sz="0" w:space="0" w:color="auto"/>
        <w:bottom w:val="none" w:sz="0" w:space="0" w:color="auto"/>
        <w:right w:val="none" w:sz="0" w:space="0" w:color="auto"/>
      </w:divBdr>
    </w:div>
    <w:div w:id="2139953487">
      <w:bodyDiv w:val="1"/>
      <w:marLeft w:val="0"/>
      <w:marRight w:val="0"/>
      <w:marTop w:val="0"/>
      <w:marBottom w:val="0"/>
      <w:divBdr>
        <w:top w:val="none" w:sz="0" w:space="0" w:color="auto"/>
        <w:left w:val="none" w:sz="0" w:space="0" w:color="auto"/>
        <w:bottom w:val="none" w:sz="0" w:space="0" w:color="auto"/>
        <w:right w:val="none" w:sz="0" w:space="0" w:color="auto"/>
      </w:divBdr>
      <w:divsChild>
        <w:div w:id="1065298174">
          <w:marLeft w:val="446"/>
          <w:marRight w:val="0"/>
          <w:marTop w:val="0"/>
          <w:marBottom w:val="0"/>
          <w:divBdr>
            <w:top w:val="none" w:sz="0" w:space="0" w:color="auto"/>
            <w:left w:val="none" w:sz="0" w:space="0" w:color="auto"/>
            <w:bottom w:val="none" w:sz="0" w:space="0" w:color="auto"/>
            <w:right w:val="none" w:sz="0" w:space="0" w:color="auto"/>
          </w:divBdr>
        </w:div>
        <w:div w:id="20400120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rural.fr/le-partenariat-europeen-pour-linnovation-agri"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agriculture/rural-development-2014-2020/index_f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fr/TXT/?uri=CELEX:32013R1408" TargetMode="External"/><Relationship Id="rId4" Type="http://schemas.openxmlformats.org/officeDocument/2006/relationships/settings" Target="settings.xml"/><Relationship Id="rId9" Type="http://schemas.openxmlformats.org/officeDocument/2006/relationships/hyperlink" Target="http://eur-lex.europa.eu/legal-content/FR/TXT/?qid=1441037202161&amp;uri=CELEX:32013R1407"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6610</Words>
  <Characters>36360</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BOUVET-AGNELLI Fiona</dc:creator>
  <cp:lastModifiedBy>BOUVET-AGNELLI Fiona</cp:lastModifiedBy>
  <cp:revision>3</cp:revision>
  <dcterms:created xsi:type="dcterms:W3CDTF">2019-08-26T08:52:00Z</dcterms:created>
  <dcterms:modified xsi:type="dcterms:W3CDTF">2019-08-26T08:52:00Z</dcterms:modified>
</cp:coreProperties>
</file>